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idowControl/>
        <w:spacing w:before="0" w:beforeAutospacing="0" w:after="0" w:afterAutospacing="0" w:line="450" w:lineRule="atLeast"/>
        <w:jc w:val="center"/>
        <w:rPr>
          <w:sz w:val="21"/>
          <w:szCs w:val="21"/>
        </w:rPr>
      </w:pPr>
      <w:r>
        <w:rPr>
          <w:rStyle w:val="19"/>
          <w:rFonts w:hint="eastAsia" w:ascii="宋体" w:hAnsi="宋体" w:cs="宋体"/>
          <w:color w:val="333333"/>
          <w:sz w:val="84"/>
          <w:szCs w:val="84"/>
          <w:shd w:val="clear" w:color="auto" w:fill="FFFFFF"/>
        </w:rPr>
        <w:t>武 汉 工 商 学 院</w:t>
      </w:r>
    </w:p>
    <w:p>
      <w:pPr>
        <w:pStyle w:val="14"/>
        <w:widowControl/>
        <w:spacing w:before="0" w:beforeAutospacing="0" w:after="0" w:afterAutospacing="0" w:line="450" w:lineRule="atLeast"/>
        <w:jc w:val="center"/>
        <w:rPr>
          <w:sz w:val="21"/>
          <w:szCs w:val="21"/>
        </w:rPr>
      </w:pPr>
      <w:r>
        <w:rPr>
          <w:rStyle w:val="19"/>
          <w:rFonts w:hint="eastAsia" w:ascii="宋体" w:hAnsi="宋体" w:cs="宋体"/>
          <w:color w:val="333333"/>
          <w:sz w:val="84"/>
          <w:szCs w:val="84"/>
          <w:shd w:val="clear" w:color="auto" w:fill="FFFFFF"/>
        </w:rPr>
        <w:t>招（议）标文件</w:t>
      </w:r>
    </w:p>
    <w:p>
      <w:pPr>
        <w:pStyle w:val="14"/>
        <w:widowControl/>
        <w:spacing w:before="0" w:beforeAutospacing="0" w:after="0" w:afterAutospacing="0" w:line="450" w:lineRule="atLeast"/>
        <w:jc w:val="both"/>
        <w:rPr>
          <w:sz w:val="21"/>
          <w:szCs w:val="21"/>
        </w:rPr>
      </w:pPr>
      <w:r>
        <w:rPr>
          <w:rStyle w:val="19"/>
          <w:rFonts w:hint="eastAsia" w:ascii="宋体" w:hAnsi="宋体" w:cs="宋体"/>
          <w:color w:val="333333"/>
          <w:sz w:val="28"/>
          <w:szCs w:val="28"/>
          <w:shd w:val="clear" w:color="auto" w:fill="FFFFFF"/>
        </w:rPr>
        <w:t> </w:t>
      </w:r>
    </w:p>
    <w:p>
      <w:pPr>
        <w:pStyle w:val="14"/>
        <w:widowControl/>
        <w:spacing w:before="0" w:beforeAutospacing="0" w:after="0" w:afterAutospacing="0" w:line="450" w:lineRule="atLeast"/>
        <w:jc w:val="center"/>
        <w:rPr>
          <w:sz w:val="21"/>
          <w:szCs w:val="21"/>
        </w:rPr>
      </w:pPr>
      <w:r>
        <w:rPr>
          <w:rFonts w:hint="eastAsia" w:ascii="宋体" w:hAnsi="宋体" w:cs="宋体"/>
          <w:color w:val="333333"/>
          <w:sz w:val="18"/>
          <w:szCs w:val="18"/>
          <w:shd w:val="clear" w:color="auto" w:fill="FFFFFF"/>
        </w:rPr>
        <w:drawing>
          <wp:inline distT="0" distB="0" distL="0" distR="0">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5"/>
                    <a:srcRect/>
                    <a:stretch>
                      <a:fillRect/>
                    </a:stretch>
                  </pic:blipFill>
                  <pic:spPr>
                    <a:xfrm>
                      <a:off x="0" y="0"/>
                      <a:ext cx="2901950" cy="2838450"/>
                    </a:xfrm>
                    <a:prstGeom prst="rect">
                      <a:avLst/>
                    </a:prstGeom>
                    <a:noFill/>
                    <a:ln w="9525">
                      <a:noFill/>
                      <a:miter lim="800000"/>
                      <a:headEnd/>
                      <a:tailEnd/>
                    </a:ln>
                  </pic:spPr>
                </pic:pic>
              </a:graphicData>
            </a:graphic>
          </wp:inline>
        </w:drawing>
      </w:r>
    </w:p>
    <w:p>
      <w:pPr>
        <w:pStyle w:val="14"/>
        <w:widowControl/>
        <w:spacing w:before="0" w:beforeAutospacing="0" w:after="0" w:afterAutospacing="0" w:line="450" w:lineRule="atLeast"/>
        <w:jc w:val="both"/>
        <w:rPr>
          <w:sz w:val="21"/>
          <w:szCs w:val="21"/>
        </w:rPr>
      </w:pPr>
      <w:r>
        <w:rPr>
          <w:rStyle w:val="19"/>
          <w:rFonts w:hint="eastAsia" w:ascii="宋体" w:hAnsi="宋体" w:cs="宋体"/>
          <w:color w:val="333333"/>
          <w:sz w:val="44"/>
          <w:szCs w:val="44"/>
          <w:shd w:val="clear" w:color="auto" w:fill="FFFFFF"/>
        </w:rPr>
        <w:t> </w:t>
      </w:r>
    </w:p>
    <w:p>
      <w:pPr>
        <w:pStyle w:val="14"/>
        <w:widowControl/>
        <w:spacing w:before="0" w:beforeAutospacing="0" w:after="156" w:afterLines="50" w:afterAutospacing="0" w:line="450" w:lineRule="atLeast"/>
        <w:ind w:left="3030" w:hanging="3030" w:hangingChars="686"/>
        <w:jc w:val="both"/>
        <w:rPr>
          <w:sz w:val="21"/>
          <w:szCs w:val="21"/>
          <w:u w:val="single"/>
        </w:rPr>
      </w:pPr>
      <w:r>
        <w:rPr>
          <w:rStyle w:val="19"/>
          <w:rFonts w:hint="eastAsia" w:ascii="宋体" w:hAnsi="宋体" w:cs="宋体"/>
          <w:color w:val="333333"/>
          <w:sz w:val="44"/>
          <w:szCs w:val="44"/>
          <w:shd w:val="clear" w:color="auto" w:fill="FFFFFF"/>
        </w:rPr>
        <w:t>招标项目名称:</w:t>
      </w:r>
      <w:r>
        <w:rPr>
          <w:rFonts w:hint="eastAsia" w:ascii="仿宋" w:hAnsi="仿宋" w:eastAsia="仿宋"/>
        </w:rPr>
        <w:t xml:space="preserve"> </w:t>
      </w:r>
      <w:bookmarkStart w:id="8" w:name="_GoBack"/>
      <w:r>
        <w:rPr>
          <w:rStyle w:val="19"/>
          <w:rFonts w:hint="eastAsia" w:ascii="宋体" w:hAnsi="宋体" w:cs="宋体"/>
          <w:color w:val="333333"/>
          <w:u w:val="single"/>
          <w:shd w:val="clear" w:color="auto" w:fill="FFFFFF"/>
        </w:rPr>
        <w:t>实验室预约系统采购项目招标</w:t>
      </w:r>
      <w:r>
        <w:rPr>
          <w:rStyle w:val="19"/>
          <w:rFonts w:hint="eastAsia" w:ascii="宋体" w:hAnsi="宋体" w:cs="宋体"/>
          <w:color w:val="333333"/>
          <w:sz w:val="28"/>
          <w:szCs w:val="28"/>
          <w:u w:val="single"/>
          <w:shd w:val="clear" w:color="auto" w:fill="FFFFFF"/>
        </w:rPr>
        <w:t xml:space="preserve">  </w:t>
      </w:r>
      <w:bookmarkEnd w:id="8"/>
      <w:r>
        <w:rPr>
          <w:rStyle w:val="19"/>
          <w:rFonts w:hint="eastAsia" w:ascii="宋体" w:hAnsi="宋体" w:cs="宋体"/>
          <w:color w:val="333333"/>
          <w:sz w:val="28"/>
          <w:szCs w:val="28"/>
          <w:u w:val="single"/>
          <w:shd w:val="clear" w:color="auto" w:fill="FFFFFF"/>
        </w:rPr>
        <w:t xml:space="preserve">             </w:t>
      </w:r>
    </w:p>
    <w:p>
      <w:pPr>
        <w:pStyle w:val="14"/>
        <w:widowControl/>
        <w:spacing w:before="0" w:beforeAutospacing="0" w:after="156" w:afterLines="50" w:afterAutospacing="0" w:line="450" w:lineRule="atLeast"/>
        <w:jc w:val="both"/>
        <w:rPr>
          <w:sz w:val="28"/>
          <w:szCs w:val="28"/>
          <w:u w:val="single"/>
        </w:rPr>
      </w:pPr>
      <w:r>
        <w:rPr>
          <w:rStyle w:val="19"/>
          <w:rFonts w:hint="eastAsia" w:ascii="宋体" w:hAnsi="宋体" w:cs="宋体"/>
          <w:color w:val="333333"/>
          <w:sz w:val="44"/>
          <w:szCs w:val="44"/>
          <w:shd w:val="clear" w:color="auto" w:fill="FFFFFF"/>
        </w:rPr>
        <w:t>编      号</w:t>
      </w:r>
      <w:r>
        <w:rPr>
          <w:rFonts w:hint="eastAsia" w:ascii="宋体" w:hAnsi="宋体" w:cs="宋体"/>
          <w:color w:val="333333"/>
          <w:sz w:val="44"/>
          <w:szCs w:val="44"/>
          <w:shd w:val="clear" w:color="auto" w:fill="FFFFFF"/>
        </w:rPr>
        <w:t>:</w:t>
      </w:r>
      <w:r>
        <w:rPr>
          <w:rStyle w:val="19"/>
          <w:rFonts w:hint="eastAsia" w:ascii="宋体" w:hAnsi="宋体" w:cs="宋体"/>
          <w:color w:val="333333"/>
          <w:sz w:val="28"/>
          <w:szCs w:val="28"/>
          <w:u w:val="single"/>
          <w:shd w:val="clear" w:color="auto" w:fill="FFFFFF"/>
        </w:rPr>
        <w:t> </w:t>
      </w:r>
      <w:r>
        <w:rPr>
          <w:rStyle w:val="19"/>
          <w:rFonts w:hint="eastAsia" w:ascii="宋体" w:hAnsi="宋体" w:cs="宋体"/>
          <w:color w:val="333333"/>
          <w:sz w:val="32"/>
          <w:szCs w:val="32"/>
          <w:u w:val="single"/>
          <w:shd w:val="clear" w:color="auto" w:fill="FFFFFF"/>
        </w:rPr>
        <w:t xml:space="preserve"> G2023-05                       </w:t>
      </w:r>
    </w:p>
    <w:p>
      <w:pPr>
        <w:pStyle w:val="14"/>
        <w:widowControl/>
        <w:spacing w:before="0" w:beforeAutospacing="0" w:after="0" w:afterAutospacing="0" w:line="450" w:lineRule="atLeast"/>
        <w:jc w:val="both"/>
        <w:rPr>
          <w:sz w:val="21"/>
          <w:szCs w:val="21"/>
        </w:rPr>
      </w:pPr>
      <w:r>
        <w:rPr>
          <w:rFonts w:hint="eastAsia" w:ascii="宋体" w:hAnsi="宋体" w:cs="宋体"/>
          <w:color w:val="333333"/>
          <w:sz w:val="44"/>
          <w:szCs w:val="44"/>
          <w:shd w:val="clear" w:color="auto" w:fill="FFFFFF"/>
        </w:rPr>
        <w:t> </w:t>
      </w:r>
    </w:p>
    <w:p>
      <w:pPr>
        <w:pStyle w:val="14"/>
        <w:widowControl/>
        <w:spacing w:before="0" w:beforeAutospacing="0" w:after="0" w:afterAutospacing="0" w:line="450" w:lineRule="atLeast"/>
        <w:jc w:val="both"/>
        <w:rPr>
          <w:rStyle w:val="19"/>
          <w:rFonts w:ascii="宋体" w:hAnsi="宋体" w:cs="宋体"/>
          <w:color w:val="333333"/>
          <w:sz w:val="52"/>
          <w:szCs w:val="52"/>
          <w:shd w:val="clear" w:color="auto" w:fill="FFFFFF"/>
        </w:rPr>
      </w:pPr>
    </w:p>
    <w:p>
      <w:pPr>
        <w:pStyle w:val="14"/>
        <w:widowControl/>
        <w:spacing w:before="0" w:beforeAutospacing="0" w:after="0" w:afterAutospacing="0" w:line="450" w:lineRule="atLeast"/>
        <w:jc w:val="center"/>
        <w:rPr>
          <w:sz w:val="52"/>
          <w:szCs w:val="52"/>
        </w:rPr>
      </w:pPr>
      <w:r>
        <w:rPr>
          <w:rStyle w:val="19"/>
          <w:rFonts w:hint="eastAsia" w:ascii="宋体" w:hAnsi="宋体" w:cs="宋体"/>
          <w:color w:val="333333"/>
          <w:sz w:val="52"/>
          <w:szCs w:val="52"/>
          <w:shd w:val="clear" w:color="auto" w:fill="FFFFFF"/>
        </w:rPr>
        <w:t>武汉工商学院招投标办公室</w:t>
      </w:r>
    </w:p>
    <w:p>
      <w:pPr>
        <w:pStyle w:val="14"/>
        <w:widowControl/>
        <w:spacing w:before="0" w:beforeAutospacing="0" w:after="0" w:afterAutospacing="0" w:line="450" w:lineRule="atLeast"/>
        <w:jc w:val="center"/>
        <w:rPr>
          <w:rStyle w:val="19"/>
          <w:rFonts w:ascii="宋体" w:hAnsi="宋体" w:cs="宋体"/>
          <w:color w:val="333333"/>
          <w:sz w:val="52"/>
          <w:szCs w:val="52"/>
          <w:shd w:val="clear" w:color="auto" w:fill="FFFFFF"/>
        </w:rPr>
      </w:pPr>
      <w:r>
        <w:rPr>
          <w:rStyle w:val="19"/>
          <w:rFonts w:hint="eastAsia" w:ascii="宋体" w:hAnsi="宋体" w:cs="宋体"/>
          <w:color w:val="333333"/>
          <w:sz w:val="52"/>
          <w:szCs w:val="52"/>
          <w:shd w:val="clear" w:color="auto" w:fill="FFFFFF"/>
        </w:rPr>
        <w:t>二○二三年四月</w:t>
      </w: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r>
        <w:rPr>
          <w:rFonts w:hint="eastAsia" w:ascii="仿宋" w:hAnsi="仿宋" w:eastAsia="仿宋"/>
          <w:b/>
          <w:sz w:val="32"/>
          <w:szCs w:val="32"/>
        </w:rPr>
        <w:t>第一部分</w:t>
      </w:r>
      <w:r>
        <w:rPr>
          <w:rFonts w:hint="eastAsia" w:ascii="宋体" w:hAnsi="宋体" w:cs="宋体"/>
          <w:b/>
          <w:sz w:val="32"/>
          <w:szCs w:val="32"/>
        </w:rPr>
        <w:t>  </w:t>
      </w:r>
      <w:r>
        <w:rPr>
          <w:rFonts w:hint="eastAsia" w:ascii="仿宋" w:hAnsi="仿宋" w:eastAsia="仿宋"/>
          <w:b/>
          <w:sz w:val="32"/>
          <w:szCs w:val="32"/>
        </w:rPr>
        <w:t xml:space="preserve"> 招（议）标邀请</w:t>
      </w:r>
    </w:p>
    <w:p>
      <w:pPr>
        <w:spacing w:line="440" w:lineRule="exact"/>
        <w:ind w:firstLine="480" w:firstLineChars="200"/>
        <w:jc w:val="left"/>
        <w:rPr>
          <w:rFonts w:ascii="仿宋" w:hAnsi="仿宋" w:eastAsia="仿宋"/>
          <w:sz w:val="24"/>
        </w:rPr>
      </w:pPr>
      <w:r>
        <w:rPr>
          <w:rFonts w:hint="eastAsia" w:ascii="仿宋" w:hAnsi="仿宋" w:eastAsia="仿宋"/>
          <w:sz w:val="24"/>
        </w:rPr>
        <w:t>根据我校实际需求，现面向社会邀请具有实力的单位进行我校的实验室预约系统采购项目招标，欢迎能满足标书要求的厂家前来投标。</w:t>
      </w:r>
    </w:p>
    <w:p>
      <w:pPr>
        <w:spacing w:line="440" w:lineRule="exact"/>
        <w:ind w:firstLine="482" w:firstLineChars="200"/>
        <w:jc w:val="left"/>
        <w:rPr>
          <w:rFonts w:ascii="仿宋" w:hAnsi="仿宋" w:eastAsia="仿宋"/>
          <w:bCs/>
          <w:sz w:val="24"/>
        </w:rPr>
      </w:pPr>
      <w:r>
        <w:rPr>
          <w:rFonts w:hint="eastAsia" w:ascii="仿宋" w:hAnsi="仿宋" w:eastAsia="仿宋"/>
          <w:b/>
          <w:sz w:val="24"/>
        </w:rPr>
        <w:t>一、招标项目名称：</w:t>
      </w:r>
      <w:r>
        <w:rPr>
          <w:rStyle w:val="19"/>
          <w:rFonts w:hint="eastAsia" w:ascii="仿宋" w:hAnsi="仿宋" w:eastAsia="仿宋" w:cs="宋体"/>
          <w:color w:val="333333"/>
          <w:sz w:val="24"/>
          <w:u w:val="single"/>
          <w:shd w:val="clear" w:color="auto" w:fill="FFFFFF"/>
        </w:rPr>
        <w:t>实验室预约系统采购项目</w:t>
      </w:r>
    </w:p>
    <w:p>
      <w:pPr>
        <w:spacing w:line="440" w:lineRule="exact"/>
        <w:ind w:firstLine="480" w:firstLineChars="200"/>
        <w:jc w:val="left"/>
        <w:rPr>
          <w:rFonts w:ascii="仿宋" w:hAnsi="仿宋" w:eastAsia="仿宋"/>
          <w:sz w:val="24"/>
        </w:rPr>
      </w:pPr>
      <w:r>
        <w:rPr>
          <w:rFonts w:hint="eastAsia" w:ascii="仿宋" w:hAnsi="仿宋" w:eastAsia="仿宋"/>
          <w:sz w:val="24"/>
        </w:rPr>
        <w:t>2023年 5 月 4</w:t>
      </w:r>
      <w:r>
        <w:rPr>
          <w:rFonts w:ascii="仿宋" w:hAnsi="仿宋" w:eastAsia="仿宋"/>
          <w:sz w:val="24"/>
        </w:rPr>
        <w:t xml:space="preserve"> </w:t>
      </w:r>
      <w:r>
        <w:rPr>
          <w:rFonts w:hint="eastAsia" w:ascii="仿宋" w:hAnsi="仿宋" w:eastAsia="仿宋"/>
          <w:sz w:val="24"/>
        </w:rPr>
        <w:t xml:space="preserve">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hint="eastAsia" w:ascii="仿宋" w:hAnsi="仿宋" w:eastAsia="仿宋"/>
          <w:sz w:val="24"/>
          <w:u w:val="single"/>
        </w:rPr>
        <w:t xml:space="preserve"> 200元</w:t>
      </w:r>
      <w:r>
        <w:rPr>
          <w:rFonts w:hint="eastAsia" w:ascii="仿宋" w:hAnsi="仿宋" w:eastAsia="仿宋"/>
          <w:sz w:val="24"/>
        </w:rPr>
        <w:t>（该费用收取后概不退还）。</w:t>
      </w:r>
    </w:p>
    <w:p>
      <w:pPr>
        <w:spacing w:line="440" w:lineRule="exact"/>
        <w:ind w:firstLine="480" w:firstLineChars="200"/>
        <w:jc w:val="left"/>
        <w:rPr>
          <w:rFonts w:ascii="仿宋" w:hAnsi="仿宋" w:eastAsia="仿宋"/>
          <w:sz w:val="24"/>
        </w:rPr>
      </w:pPr>
      <w:r>
        <w:rPr>
          <w:rFonts w:hint="eastAsia" w:ascii="仿宋" w:hAnsi="仿宋" w:eastAsia="仿宋"/>
          <w:sz w:val="24"/>
        </w:rPr>
        <w:t>递交标书费的账户信息:</w:t>
      </w:r>
    </w:p>
    <w:p>
      <w:pPr>
        <w:spacing w:line="440" w:lineRule="exact"/>
        <w:ind w:firstLine="480" w:firstLineChars="200"/>
        <w:jc w:val="left"/>
        <w:rPr>
          <w:rFonts w:ascii="仿宋" w:hAnsi="仿宋" w:eastAsia="仿宋"/>
          <w:sz w:val="24"/>
        </w:rPr>
      </w:pPr>
      <w:r>
        <w:rPr>
          <w:rFonts w:hint="eastAsia" w:ascii="仿宋" w:hAnsi="仿宋" w:eastAsia="仿宋"/>
          <w:sz w:val="24"/>
        </w:rPr>
        <w:t>支付宝账号：13995699032  户名：杜丹丹</w:t>
      </w:r>
    </w:p>
    <w:p>
      <w:pPr>
        <w:spacing w:line="440" w:lineRule="exact"/>
        <w:ind w:firstLine="480" w:firstLineChars="200"/>
        <w:jc w:val="left"/>
        <w:rPr>
          <w:rFonts w:ascii="仿宋" w:hAnsi="仿宋" w:eastAsia="仿宋"/>
          <w:sz w:val="24"/>
        </w:rPr>
      </w:pPr>
      <w:r>
        <w:rPr>
          <w:rFonts w:hint="eastAsia" w:ascii="仿宋" w:hAnsi="仿宋" w:eastAsia="仿宋"/>
          <w:sz w:val="24"/>
        </w:rPr>
        <w:t>（请备注清楚单位名称及所投项目名称）</w:t>
      </w:r>
    </w:p>
    <w:p>
      <w:pPr>
        <w:spacing w:line="440" w:lineRule="exact"/>
        <w:ind w:firstLine="480" w:firstLineChars="200"/>
        <w:jc w:val="left"/>
        <w:rPr>
          <w:rFonts w:ascii="仿宋" w:hAnsi="仿宋" w:eastAsia="仿宋"/>
          <w:sz w:val="24"/>
        </w:rPr>
      </w:pPr>
      <w:r>
        <w:rPr>
          <w:rFonts w:hint="eastAsia" w:ascii="仿宋" w:hAnsi="仿宋" w:eastAsia="仿宋"/>
          <w:sz w:val="24"/>
        </w:rPr>
        <w:t>每个投标单位在递交投标书之前,需交纳投标保证金</w:t>
      </w:r>
      <w:r>
        <w:rPr>
          <w:rFonts w:hint="eastAsia" w:ascii="仿宋" w:hAnsi="仿宋" w:eastAsia="仿宋"/>
          <w:sz w:val="24"/>
          <w:u w:val="single"/>
        </w:rPr>
        <w:t xml:space="preserve">  5000 元</w:t>
      </w:r>
      <w:r>
        <w:rPr>
          <w:rFonts w:hint="eastAsia" w:ascii="仿宋" w:hAnsi="仿宋" w:eastAsia="仿宋"/>
          <w:sz w:val="24"/>
        </w:rPr>
        <w:t>，开标后未中标单位的保证金在十个工作日内不计息全额退还,中标单位的保证金则转为合同履约保证金。</w:t>
      </w:r>
    </w:p>
    <w:p>
      <w:pPr>
        <w:spacing w:line="440" w:lineRule="exact"/>
        <w:ind w:firstLine="480" w:firstLineChars="200"/>
        <w:jc w:val="left"/>
        <w:rPr>
          <w:rFonts w:ascii="仿宋" w:hAnsi="仿宋" w:eastAsia="仿宋"/>
          <w:sz w:val="24"/>
        </w:rPr>
      </w:pPr>
      <w:r>
        <w:rPr>
          <w:rFonts w:hint="eastAsia" w:ascii="仿宋" w:hAnsi="仿宋" w:eastAsia="仿宋"/>
          <w:sz w:val="24"/>
        </w:rPr>
        <w:t>递交投标保证金的账户信息：</w:t>
      </w:r>
    </w:p>
    <w:p>
      <w:pPr>
        <w:spacing w:line="440" w:lineRule="exact"/>
        <w:ind w:firstLine="480" w:firstLineChars="200"/>
        <w:jc w:val="left"/>
        <w:rPr>
          <w:rFonts w:ascii="仿宋" w:hAnsi="仿宋" w:eastAsia="仿宋"/>
          <w:sz w:val="24"/>
        </w:rPr>
      </w:pPr>
      <w:r>
        <w:rPr>
          <w:rFonts w:hint="eastAsia" w:ascii="仿宋" w:hAnsi="仿宋" w:eastAsia="仿宋"/>
          <w:sz w:val="24"/>
        </w:rPr>
        <w:t>户  名：武汉工商学院</w:t>
      </w:r>
    </w:p>
    <w:p>
      <w:pPr>
        <w:spacing w:line="440" w:lineRule="exact"/>
        <w:ind w:firstLine="480" w:firstLineChars="200"/>
        <w:jc w:val="left"/>
        <w:rPr>
          <w:rFonts w:ascii="仿宋" w:hAnsi="仿宋" w:eastAsia="仿宋"/>
          <w:sz w:val="24"/>
        </w:rPr>
      </w:pPr>
      <w:r>
        <w:rPr>
          <w:rFonts w:hint="eastAsia" w:ascii="仿宋" w:hAnsi="仿宋" w:eastAsia="仿宋"/>
          <w:sz w:val="24"/>
        </w:rPr>
        <w:t>开户行及账号：建行武汉洪福支行42001237044050001270</w:t>
      </w:r>
    </w:p>
    <w:p>
      <w:pPr>
        <w:spacing w:line="440" w:lineRule="exact"/>
        <w:ind w:firstLine="482" w:firstLineChars="200"/>
        <w:jc w:val="left"/>
        <w:rPr>
          <w:rFonts w:ascii="仿宋" w:hAnsi="仿宋" w:eastAsia="仿宋"/>
          <w:b/>
          <w:sz w:val="24"/>
        </w:rPr>
      </w:pPr>
      <w:r>
        <w:rPr>
          <w:rFonts w:hint="eastAsia" w:ascii="仿宋" w:hAnsi="仿宋" w:eastAsia="仿宋"/>
          <w:b/>
          <w:sz w:val="24"/>
        </w:rPr>
        <w:t>二、投标截止时间：</w:t>
      </w:r>
    </w:p>
    <w:p>
      <w:pPr>
        <w:spacing w:line="440" w:lineRule="exact"/>
        <w:ind w:firstLine="480" w:firstLineChars="200"/>
        <w:jc w:val="left"/>
        <w:rPr>
          <w:rFonts w:ascii="仿宋" w:hAnsi="仿宋" w:eastAsia="仿宋"/>
          <w:sz w:val="24"/>
        </w:rPr>
      </w:pPr>
      <w:r>
        <w:rPr>
          <w:rFonts w:hint="eastAsia" w:ascii="仿宋" w:hAnsi="仿宋" w:eastAsia="仿宋"/>
          <w:sz w:val="24"/>
        </w:rPr>
        <w:t>投标单位于2023年  月  日，将投标文件交到武汉工商学院招投标办公室。如有延误，视为废标；中标单位应在我校规定的时间内来签订合同，逾期视中标单位放弃中标，我校有权扣留保证金。</w:t>
      </w:r>
    </w:p>
    <w:p>
      <w:pPr>
        <w:spacing w:line="500" w:lineRule="exact"/>
        <w:ind w:firstLine="482" w:firstLineChars="200"/>
        <w:rPr>
          <w:rFonts w:ascii="仿宋" w:hAnsi="仿宋" w:eastAsia="仿宋"/>
          <w:sz w:val="24"/>
        </w:rPr>
      </w:pPr>
      <w:r>
        <w:rPr>
          <w:rFonts w:hint="eastAsia" w:ascii="仿宋" w:hAnsi="仿宋" w:eastAsia="仿宋"/>
          <w:b/>
          <w:bCs/>
          <w:sz w:val="24"/>
        </w:rPr>
        <w:t>付款方式：</w:t>
      </w:r>
      <w:r>
        <w:rPr>
          <w:rFonts w:hint="eastAsia" w:ascii="仿宋" w:hAnsi="仿宋" w:eastAsia="仿宋"/>
          <w:sz w:val="24"/>
        </w:rPr>
        <w:t>施工完毕经验收合格后支付总货款的90%，验收合格满一年后付清余款。</w:t>
      </w:r>
    </w:p>
    <w:p>
      <w:pPr>
        <w:spacing w:line="500" w:lineRule="exact"/>
        <w:ind w:firstLine="482" w:firstLineChars="200"/>
        <w:rPr>
          <w:rFonts w:ascii="仿宋_GB2312" w:hAnsi="宋体" w:eastAsia="仿宋_GB2312"/>
          <w:sz w:val="28"/>
          <w:szCs w:val="28"/>
        </w:rPr>
      </w:pPr>
      <w:r>
        <w:rPr>
          <w:rFonts w:hint="eastAsia" w:ascii="仿宋" w:hAnsi="仿宋" w:eastAsia="仿宋"/>
          <w:b/>
          <w:sz w:val="24"/>
        </w:rPr>
        <w:t>工期：</w:t>
      </w:r>
      <w:r>
        <w:rPr>
          <w:rFonts w:hint="eastAsia" w:ascii="仿宋" w:hAnsi="仿宋" w:eastAsia="仿宋"/>
          <w:sz w:val="24"/>
        </w:rPr>
        <w:t>以招标方要求时间为准。</w:t>
      </w:r>
    </w:p>
    <w:p>
      <w:pPr>
        <w:spacing w:line="440" w:lineRule="exact"/>
        <w:ind w:firstLine="482" w:firstLineChars="200"/>
        <w:jc w:val="left"/>
        <w:rPr>
          <w:rFonts w:ascii="仿宋" w:hAnsi="仿宋" w:eastAsia="仿宋"/>
          <w:sz w:val="24"/>
        </w:rPr>
      </w:pPr>
      <w:r>
        <w:rPr>
          <w:rFonts w:hint="eastAsia" w:ascii="仿宋" w:hAnsi="仿宋" w:eastAsia="仿宋"/>
          <w:b/>
          <w:sz w:val="24"/>
        </w:rPr>
        <w:t>开标时间及地点：</w:t>
      </w:r>
      <w:r>
        <w:rPr>
          <w:rFonts w:hint="eastAsia" w:ascii="仿宋" w:hAnsi="仿宋" w:eastAsia="仿宋"/>
          <w:sz w:val="24"/>
        </w:rPr>
        <w:t>另行通知</w:t>
      </w:r>
    </w:p>
    <w:p>
      <w:pPr>
        <w:spacing w:line="440" w:lineRule="exact"/>
        <w:ind w:firstLine="482" w:firstLineChars="200"/>
        <w:jc w:val="left"/>
        <w:rPr>
          <w:rFonts w:ascii="仿宋" w:hAnsi="仿宋" w:eastAsia="仿宋"/>
          <w:sz w:val="24"/>
        </w:rPr>
      </w:pPr>
      <w:r>
        <w:rPr>
          <w:rFonts w:hint="eastAsia" w:ascii="仿宋" w:hAnsi="仿宋" w:eastAsia="仿宋"/>
          <w:b/>
          <w:sz w:val="24"/>
        </w:rPr>
        <w:t>招标单位：</w:t>
      </w:r>
      <w:r>
        <w:rPr>
          <w:rFonts w:hint="eastAsia" w:ascii="仿宋" w:hAnsi="仿宋" w:eastAsia="仿宋"/>
          <w:sz w:val="24"/>
        </w:rPr>
        <w:t>武汉工商学院</w:t>
      </w:r>
    </w:p>
    <w:p>
      <w:pPr>
        <w:spacing w:line="440" w:lineRule="exact"/>
        <w:ind w:firstLine="482" w:firstLineChars="200"/>
        <w:jc w:val="left"/>
        <w:rPr>
          <w:rFonts w:ascii="仿宋" w:hAnsi="仿宋" w:eastAsia="仿宋"/>
          <w:sz w:val="24"/>
        </w:rPr>
      </w:pPr>
      <w:r>
        <w:rPr>
          <w:rFonts w:hint="eastAsia" w:ascii="仿宋" w:hAnsi="仿宋" w:eastAsia="仿宋"/>
          <w:b/>
          <w:sz w:val="24"/>
        </w:rPr>
        <w:t>执行单位：</w:t>
      </w:r>
      <w:r>
        <w:rPr>
          <w:rFonts w:hint="eastAsia" w:ascii="仿宋" w:hAnsi="仿宋" w:eastAsia="仿宋"/>
          <w:sz w:val="24"/>
        </w:rPr>
        <w:t>武汉工商学院招投标办公室</w:t>
      </w:r>
    </w:p>
    <w:p>
      <w:pPr>
        <w:spacing w:line="440" w:lineRule="exact"/>
        <w:ind w:firstLine="482" w:firstLineChars="200"/>
        <w:jc w:val="left"/>
        <w:rPr>
          <w:rFonts w:ascii="仿宋" w:hAnsi="仿宋" w:eastAsia="仿宋"/>
          <w:sz w:val="24"/>
        </w:rPr>
      </w:pPr>
      <w:r>
        <w:rPr>
          <w:rFonts w:hint="eastAsia" w:ascii="仿宋" w:hAnsi="仿宋" w:eastAsia="仿宋"/>
          <w:b/>
          <w:sz w:val="24"/>
        </w:rPr>
        <w:t>地  址：</w:t>
      </w:r>
      <w:r>
        <w:rPr>
          <w:rFonts w:hint="eastAsia" w:ascii="仿宋" w:hAnsi="仿宋" w:eastAsia="仿宋"/>
          <w:sz w:val="24"/>
        </w:rPr>
        <w:t>武汉市洪山区黄家湖西路3号</w:t>
      </w:r>
    </w:p>
    <w:p>
      <w:pPr>
        <w:spacing w:line="440" w:lineRule="exact"/>
        <w:ind w:firstLine="482" w:firstLineChars="200"/>
        <w:jc w:val="left"/>
        <w:rPr>
          <w:rFonts w:ascii="仿宋" w:hAnsi="仿宋" w:eastAsia="仿宋"/>
          <w:b/>
          <w:sz w:val="28"/>
          <w:szCs w:val="28"/>
        </w:rPr>
      </w:pPr>
      <w:r>
        <w:rPr>
          <w:rFonts w:hint="eastAsia" w:ascii="仿宋" w:hAnsi="仿宋" w:eastAsia="仿宋"/>
          <w:b/>
          <w:sz w:val="24"/>
        </w:rPr>
        <w:t>联 系 人：</w:t>
      </w:r>
      <w:r>
        <w:rPr>
          <w:rFonts w:hint="eastAsia" w:ascii="仿宋" w:hAnsi="仿宋" w:eastAsia="仿宋"/>
          <w:sz w:val="24"/>
        </w:rPr>
        <w:t>商务部分：胡老师　027-88147040/15871758771</w:t>
      </w:r>
    </w:p>
    <w:p>
      <w:pPr>
        <w:spacing w:line="440" w:lineRule="exact"/>
        <w:rPr>
          <w:rFonts w:ascii="仿宋" w:hAnsi="仿宋" w:eastAsia="仿宋"/>
          <w:sz w:val="24"/>
        </w:rPr>
      </w:pPr>
      <w:r>
        <w:rPr>
          <w:rFonts w:hint="eastAsia" w:ascii="仿宋" w:hAnsi="仿宋" w:eastAsia="仿宋"/>
          <w:b/>
          <w:sz w:val="28"/>
          <w:szCs w:val="28"/>
        </w:rPr>
        <w:t xml:space="preserve">            </w:t>
      </w:r>
      <w:r>
        <w:rPr>
          <w:rFonts w:hint="eastAsia" w:ascii="仿宋" w:hAnsi="仿宋" w:eastAsia="仿宋"/>
          <w:sz w:val="24"/>
        </w:rPr>
        <w:t xml:space="preserve">技术部分：吕老师  </w:t>
      </w:r>
      <w:r>
        <w:rPr>
          <w:rFonts w:ascii="仿宋" w:hAnsi="仿宋" w:eastAsia="仿宋"/>
          <w:sz w:val="24"/>
        </w:rPr>
        <w:t>15377529679</w:t>
      </w:r>
      <w:r>
        <w:rPr>
          <w:rFonts w:hint="eastAsia" w:ascii="仿宋" w:hAnsi="仿宋" w:eastAsia="仿宋"/>
          <w:sz w:val="24"/>
        </w:rPr>
        <w:t xml:space="preserve">   夏老师 </w:t>
      </w:r>
      <w:r>
        <w:rPr>
          <w:rFonts w:ascii="仿宋" w:hAnsi="仿宋" w:eastAsia="仿宋"/>
          <w:sz w:val="24"/>
        </w:rPr>
        <w:t>13006103949</w:t>
      </w: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r>
        <w:rPr>
          <w:rFonts w:hint="eastAsia" w:ascii="仿宋" w:hAnsi="仿宋" w:eastAsia="仿宋"/>
          <w:b/>
          <w:sz w:val="32"/>
          <w:szCs w:val="32"/>
        </w:rPr>
        <w:t>第二部分   投标须知</w:t>
      </w:r>
      <w:bookmarkStart w:id="0" w:name="_Toc516597096"/>
      <w:bookmarkStart w:id="1" w:name="_Toc310528355"/>
      <w:bookmarkStart w:id="2" w:name="_Toc355795126"/>
      <w:bookmarkStart w:id="3" w:name="_Toc311463004"/>
    </w:p>
    <w:bookmarkEnd w:id="0"/>
    <w:bookmarkEnd w:id="1"/>
    <w:bookmarkEnd w:id="2"/>
    <w:bookmarkEnd w:id="3"/>
    <w:p>
      <w:pPr>
        <w:spacing w:line="440" w:lineRule="exact"/>
        <w:ind w:firstLine="482" w:firstLineChars="200"/>
        <w:jc w:val="left"/>
        <w:rPr>
          <w:rFonts w:ascii="仿宋" w:hAnsi="仿宋" w:eastAsia="仿宋"/>
          <w:b/>
          <w:sz w:val="24"/>
        </w:rPr>
      </w:pPr>
      <w:r>
        <w:rPr>
          <w:rFonts w:hint="eastAsia" w:ascii="仿宋" w:hAnsi="仿宋" w:eastAsia="仿宋"/>
          <w:b/>
          <w:sz w:val="24"/>
        </w:rPr>
        <w:t>一、招标方式：邀请招标、议评开标。</w:t>
      </w:r>
    </w:p>
    <w:p>
      <w:pPr>
        <w:spacing w:line="440" w:lineRule="exact"/>
        <w:ind w:firstLine="482" w:firstLineChars="200"/>
        <w:jc w:val="left"/>
        <w:rPr>
          <w:rFonts w:ascii="仿宋" w:hAnsi="仿宋" w:eastAsia="仿宋"/>
          <w:b/>
          <w:sz w:val="24"/>
        </w:rPr>
      </w:pPr>
      <w:r>
        <w:rPr>
          <w:rFonts w:hint="eastAsia" w:ascii="仿宋" w:hAnsi="仿宋" w:eastAsia="仿宋"/>
          <w:b/>
          <w:sz w:val="24"/>
        </w:rPr>
        <w:t>二、投标者要求及相关说明：</w:t>
      </w:r>
    </w:p>
    <w:p>
      <w:pPr>
        <w:spacing w:line="500" w:lineRule="exact"/>
        <w:ind w:firstLine="480" w:firstLineChars="200"/>
        <w:rPr>
          <w:rFonts w:ascii="仿宋" w:hAnsi="仿宋" w:eastAsia="仿宋"/>
          <w:sz w:val="24"/>
        </w:rPr>
      </w:pPr>
      <w:r>
        <w:rPr>
          <w:rFonts w:hint="eastAsia" w:ascii="仿宋" w:hAnsi="仿宋" w:eastAsia="仿宋"/>
          <w:sz w:val="24"/>
        </w:rPr>
        <w:t>1、投标者具有独立法人资格，具有相应的经营资质和一定经营规模，具有良好的经营业绩，坚持诚信经营，有良好的服务保障。</w:t>
      </w:r>
    </w:p>
    <w:p>
      <w:pPr>
        <w:spacing w:line="500" w:lineRule="exact"/>
        <w:ind w:firstLine="480" w:firstLineChars="200"/>
        <w:rPr>
          <w:rFonts w:ascii="仿宋" w:hAnsi="仿宋" w:eastAsia="仿宋"/>
          <w:sz w:val="24"/>
        </w:rPr>
      </w:pPr>
      <w:r>
        <w:rPr>
          <w:rFonts w:hint="eastAsia" w:ascii="仿宋" w:hAnsi="仿宋" w:eastAsia="仿宋"/>
          <w:sz w:val="24"/>
        </w:rPr>
        <w:t>2、投标价均按人民币报价，且为含制作、运输、安装、验收及税价。</w:t>
      </w:r>
    </w:p>
    <w:p>
      <w:pPr>
        <w:spacing w:line="440" w:lineRule="exact"/>
        <w:ind w:firstLine="482" w:firstLineChars="200"/>
        <w:jc w:val="left"/>
        <w:rPr>
          <w:rFonts w:ascii="仿宋" w:hAnsi="仿宋" w:eastAsia="仿宋"/>
          <w:b/>
          <w:sz w:val="24"/>
        </w:rPr>
      </w:pPr>
      <w:r>
        <w:rPr>
          <w:rFonts w:hint="eastAsia" w:ascii="仿宋" w:hAnsi="仿宋" w:eastAsia="仿宋"/>
          <w:b/>
          <w:sz w:val="24"/>
        </w:rPr>
        <w:t>三、投标费用：</w:t>
      </w:r>
      <w:r>
        <w:rPr>
          <w:rFonts w:hint="eastAsia" w:ascii="仿宋" w:hAnsi="仿宋" w:eastAsia="仿宋"/>
          <w:sz w:val="24"/>
        </w:rPr>
        <w:t>无论投标结果如何,投标者自行承担投标发生的所有费用。</w:t>
      </w:r>
    </w:p>
    <w:p>
      <w:pPr>
        <w:spacing w:line="440" w:lineRule="exact"/>
        <w:ind w:firstLine="482" w:firstLineChars="200"/>
        <w:jc w:val="left"/>
        <w:rPr>
          <w:rFonts w:ascii="仿宋" w:hAnsi="仿宋" w:eastAsia="仿宋"/>
          <w:b/>
          <w:sz w:val="24"/>
        </w:rPr>
      </w:pPr>
      <w:r>
        <w:rPr>
          <w:rFonts w:hint="eastAsia" w:ascii="仿宋" w:hAnsi="仿宋" w:eastAsia="仿宋"/>
          <w:b/>
          <w:sz w:val="24"/>
        </w:rPr>
        <w:t>四、投标书内容：</w:t>
      </w:r>
    </w:p>
    <w:p>
      <w:pPr>
        <w:spacing w:line="440" w:lineRule="exact"/>
        <w:ind w:firstLine="480" w:firstLineChars="200"/>
        <w:jc w:val="left"/>
        <w:rPr>
          <w:rFonts w:ascii="仿宋" w:hAnsi="仿宋" w:eastAsia="仿宋"/>
          <w:sz w:val="24"/>
        </w:rPr>
      </w:pPr>
      <w:r>
        <w:rPr>
          <w:rFonts w:hint="eastAsia" w:ascii="仿宋" w:hAnsi="仿宋" w:eastAsia="仿宋"/>
          <w:sz w:val="24"/>
        </w:rPr>
        <w:t>1、投标书正本一份，副本伍份。如副本内容与正本内容不符，则以正本为准（投标完后，标书概不退还）；</w:t>
      </w:r>
    </w:p>
    <w:p>
      <w:pPr>
        <w:spacing w:line="440" w:lineRule="exact"/>
        <w:ind w:firstLine="480" w:firstLineChars="200"/>
        <w:jc w:val="left"/>
        <w:rPr>
          <w:rFonts w:ascii="仿宋" w:hAnsi="仿宋" w:eastAsia="仿宋"/>
          <w:sz w:val="24"/>
        </w:rPr>
      </w:pPr>
      <w:r>
        <w:rPr>
          <w:rFonts w:hint="eastAsia" w:ascii="仿宋" w:hAnsi="仿宋" w:eastAsia="仿宋"/>
          <w:sz w:val="24"/>
        </w:rPr>
        <w:t>2、产品详细报价，投标保证金缴纳凭证；</w:t>
      </w:r>
    </w:p>
    <w:p>
      <w:pPr>
        <w:spacing w:line="440" w:lineRule="exact"/>
        <w:ind w:firstLine="480" w:firstLineChars="200"/>
        <w:jc w:val="left"/>
        <w:rPr>
          <w:rFonts w:ascii="仿宋" w:hAnsi="仿宋" w:eastAsia="仿宋"/>
          <w:sz w:val="24"/>
        </w:rPr>
      </w:pPr>
      <w:r>
        <w:rPr>
          <w:rFonts w:hint="eastAsia" w:ascii="仿宋" w:hAnsi="仿宋" w:eastAsia="仿宋"/>
          <w:sz w:val="24"/>
        </w:rPr>
        <w:t>3、故障响应时间及服务承诺细则；</w:t>
      </w:r>
    </w:p>
    <w:p>
      <w:pPr>
        <w:spacing w:line="440" w:lineRule="exact"/>
        <w:ind w:firstLine="480" w:firstLineChars="200"/>
        <w:jc w:val="left"/>
        <w:rPr>
          <w:rFonts w:ascii="仿宋" w:hAnsi="仿宋" w:eastAsia="仿宋"/>
          <w:sz w:val="24"/>
        </w:rPr>
      </w:pPr>
      <w:r>
        <w:rPr>
          <w:rFonts w:hint="eastAsia" w:ascii="仿宋" w:hAnsi="仿宋" w:eastAsia="仿宋"/>
          <w:sz w:val="24"/>
        </w:rPr>
        <w:t>4、投标公司简介、企业法人营业执照、法人代表人身份证复印件和委托代理人身份证复印件、法人授权委托书、税务登记证、主要业绩、针对此次项目的原厂授权证明等。</w:t>
      </w:r>
    </w:p>
    <w:p>
      <w:pPr>
        <w:spacing w:line="440" w:lineRule="exact"/>
        <w:ind w:firstLine="480" w:firstLineChars="200"/>
        <w:jc w:val="left"/>
        <w:rPr>
          <w:rFonts w:ascii="仿宋" w:hAnsi="仿宋" w:eastAsia="仿宋"/>
          <w:sz w:val="24"/>
        </w:rPr>
      </w:pPr>
      <w:r>
        <w:rPr>
          <w:rFonts w:hint="eastAsia" w:ascii="仿宋" w:hAnsi="仿宋" w:eastAsia="仿宋"/>
          <w:sz w:val="24"/>
        </w:rPr>
        <w:t>5、投标公司须列举近三年来在相近高校的经营业绩，包含联系人及联系方式，供货日期，合同金额等，至少列举3例以上，用表格形式。（务必真实）</w:t>
      </w:r>
    </w:p>
    <w:p>
      <w:pPr>
        <w:spacing w:line="440" w:lineRule="exact"/>
        <w:ind w:firstLine="480" w:firstLineChars="200"/>
        <w:jc w:val="left"/>
        <w:rPr>
          <w:rFonts w:ascii="仿宋" w:hAnsi="仿宋" w:eastAsia="仿宋"/>
          <w:sz w:val="24"/>
        </w:rPr>
      </w:pPr>
      <w:r>
        <w:rPr>
          <w:rFonts w:hint="eastAsia" w:ascii="仿宋" w:hAnsi="仿宋" w:eastAsia="仿宋"/>
          <w:sz w:val="24"/>
        </w:rPr>
        <w:t>6、请投标方严格按照我方拟定的标书文件的顺序报价，并注明商品规格，产地等。</w:t>
      </w:r>
    </w:p>
    <w:p>
      <w:pPr>
        <w:spacing w:line="440" w:lineRule="exact"/>
        <w:ind w:firstLine="482" w:firstLineChars="200"/>
        <w:jc w:val="left"/>
        <w:rPr>
          <w:rFonts w:ascii="仿宋" w:hAnsi="仿宋" w:eastAsia="仿宋"/>
          <w:b/>
          <w:sz w:val="24"/>
        </w:rPr>
      </w:pPr>
      <w:r>
        <w:rPr>
          <w:rFonts w:hint="eastAsia" w:ascii="仿宋" w:hAnsi="仿宋" w:eastAsia="仿宋"/>
          <w:b/>
          <w:sz w:val="24"/>
        </w:rPr>
        <w:t>五、开标与评标：</w:t>
      </w:r>
    </w:p>
    <w:p>
      <w:pPr>
        <w:spacing w:line="440" w:lineRule="exact"/>
        <w:ind w:firstLine="480" w:firstLineChars="200"/>
        <w:jc w:val="left"/>
        <w:rPr>
          <w:rFonts w:ascii="仿宋" w:hAnsi="仿宋" w:eastAsia="仿宋"/>
          <w:sz w:val="24"/>
        </w:rPr>
      </w:pPr>
      <w:r>
        <w:rPr>
          <w:rFonts w:hint="eastAsia" w:ascii="仿宋" w:hAnsi="仿宋" w:eastAsia="仿宋"/>
          <w:sz w:val="24"/>
        </w:rPr>
        <w:t>1、开标时间和地点：另行通知。</w:t>
      </w:r>
    </w:p>
    <w:p>
      <w:pPr>
        <w:spacing w:line="440" w:lineRule="exact"/>
        <w:ind w:firstLine="480" w:firstLineChars="200"/>
        <w:jc w:val="left"/>
        <w:rPr>
          <w:rFonts w:ascii="仿宋" w:hAnsi="仿宋" w:eastAsia="仿宋"/>
          <w:sz w:val="24"/>
        </w:rPr>
      </w:pPr>
      <w:r>
        <w:rPr>
          <w:rFonts w:hint="eastAsia" w:ascii="仿宋" w:hAnsi="仿宋" w:eastAsia="仿宋"/>
          <w:sz w:val="24"/>
        </w:rPr>
        <w:t>2、属于下列情况之一者视为废标：</w:t>
      </w:r>
    </w:p>
    <w:p>
      <w:pPr>
        <w:spacing w:line="440" w:lineRule="exact"/>
        <w:ind w:firstLine="480" w:firstLineChars="200"/>
        <w:jc w:val="left"/>
        <w:rPr>
          <w:rFonts w:ascii="仿宋" w:hAnsi="仿宋" w:eastAsia="仿宋"/>
          <w:sz w:val="24"/>
        </w:rPr>
      </w:pPr>
      <w:r>
        <w:rPr>
          <w:rFonts w:hint="eastAsia" w:ascii="仿宋" w:hAnsi="仿宋" w:eastAsia="仿宋"/>
          <w:sz w:val="24"/>
        </w:rPr>
        <w:t>2.1投标文件送达招标单位的时间超过规定的投标截止时间。</w:t>
      </w:r>
    </w:p>
    <w:p>
      <w:pPr>
        <w:spacing w:line="440" w:lineRule="exact"/>
        <w:ind w:firstLine="480" w:firstLineChars="200"/>
        <w:jc w:val="left"/>
        <w:rPr>
          <w:rFonts w:ascii="仿宋" w:hAnsi="仿宋" w:eastAsia="仿宋"/>
          <w:sz w:val="24"/>
        </w:rPr>
      </w:pPr>
      <w:r>
        <w:rPr>
          <w:rFonts w:hint="eastAsia" w:ascii="仿宋" w:hAnsi="仿宋" w:eastAsia="仿宋"/>
          <w:sz w:val="24"/>
        </w:rPr>
        <w:t>2.2投标文件未经法定代表人或委托代理人签字。</w:t>
      </w:r>
    </w:p>
    <w:p>
      <w:pPr>
        <w:spacing w:line="440" w:lineRule="exact"/>
        <w:ind w:firstLine="480" w:firstLineChars="200"/>
        <w:jc w:val="left"/>
        <w:rPr>
          <w:rFonts w:ascii="仿宋" w:hAnsi="仿宋" w:eastAsia="仿宋"/>
          <w:sz w:val="24"/>
        </w:rPr>
      </w:pPr>
      <w:r>
        <w:rPr>
          <w:rFonts w:hint="eastAsia" w:ascii="仿宋" w:hAnsi="仿宋" w:eastAsia="仿宋"/>
          <w:sz w:val="24"/>
        </w:rPr>
        <w:t>2.3开标后发现招标文件内容有虚假材料或信息。</w:t>
      </w:r>
    </w:p>
    <w:p>
      <w:pPr>
        <w:spacing w:line="440" w:lineRule="exact"/>
        <w:ind w:firstLine="480" w:firstLineChars="200"/>
        <w:jc w:val="left"/>
        <w:rPr>
          <w:rFonts w:ascii="仿宋" w:hAnsi="仿宋" w:eastAsia="仿宋"/>
          <w:sz w:val="24"/>
        </w:rPr>
      </w:pPr>
      <w:r>
        <w:rPr>
          <w:rFonts w:hint="eastAsia" w:ascii="仿宋" w:hAnsi="仿宋" w:eastAsia="仿宋"/>
          <w:sz w:val="24"/>
        </w:rPr>
        <w:t>3、在开标之前，不允许投标方人员与评标成员接触，如果投标方试图在投标书审查、澄清、比较及签合同时向投标方人员施加不良影响，其投标将被视为无效投标或取消投标资格。</w:t>
      </w:r>
    </w:p>
    <w:p>
      <w:pPr>
        <w:spacing w:line="440" w:lineRule="exact"/>
        <w:ind w:firstLine="480" w:firstLineChars="200"/>
        <w:jc w:val="left"/>
        <w:rPr>
          <w:rFonts w:ascii="仿宋" w:hAnsi="仿宋" w:eastAsia="仿宋"/>
          <w:sz w:val="24"/>
        </w:rPr>
      </w:pPr>
      <w:r>
        <w:rPr>
          <w:rFonts w:hint="eastAsia" w:ascii="仿宋" w:hAnsi="仿宋" w:eastAsia="仿宋"/>
          <w:sz w:val="24"/>
        </w:rPr>
        <w:t>4、本次招投标采取评标员集中议标方式，对未中标的单位我方不负责解释。</w:t>
      </w:r>
    </w:p>
    <w:p>
      <w:pPr>
        <w:spacing w:line="440" w:lineRule="exact"/>
        <w:ind w:firstLine="480" w:firstLineChars="200"/>
        <w:jc w:val="left"/>
        <w:rPr>
          <w:rFonts w:ascii="仿宋" w:hAnsi="仿宋" w:eastAsia="仿宋"/>
          <w:sz w:val="24"/>
        </w:rPr>
      </w:pPr>
      <w:r>
        <w:rPr>
          <w:rFonts w:hint="eastAsia" w:ascii="仿宋" w:hAnsi="仿宋" w:eastAsia="仿宋"/>
          <w:sz w:val="24"/>
        </w:rPr>
        <w:t>5、投标单位不得相互串通损害招标单位的利益，一旦发现各投标单位之间串通作弊、哄抬标价，招标单位将取消所有参与串通的投标单位的投标资格并没收投标保证金。</w:t>
      </w:r>
    </w:p>
    <w:p>
      <w:pPr>
        <w:spacing w:line="440" w:lineRule="exact"/>
        <w:ind w:firstLine="482" w:firstLineChars="200"/>
        <w:jc w:val="left"/>
        <w:rPr>
          <w:rFonts w:ascii="仿宋" w:hAnsi="仿宋" w:eastAsia="仿宋"/>
          <w:b/>
          <w:sz w:val="24"/>
        </w:rPr>
      </w:pPr>
      <w:r>
        <w:rPr>
          <w:rFonts w:hint="eastAsia" w:ascii="仿宋" w:hAnsi="仿宋" w:eastAsia="仿宋"/>
          <w:b/>
          <w:sz w:val="24"/>
        </w:rPr>
        <w:t>六、中标与签订合同</w:t>
      </w:r>
    </w:p>
    <w:p>
      <w:pPr>
        <w:spacing w:line="440" w:lineRule="exact"/>
        <w:ind w:firstLine="480" w:firstLineChars="200"/>
        <w:jc w:val="left"/>
        <w:rPr>
          <w:rFonts w:ascii="仿宋" w:hAnsi="仿宋" w:eastAsia="仿宋"/>
          <w:sz w:val="24"/>
        </w:rPr>
      </w:pPr>
      <w:r>
        <w:rPr>
          <w:rFonts w:hint="eastAsia" w:ascii="仿宋" w:hAnsi="仿宋" w:eastAsia="仿宋"/>
          <w:sz w:val="24"/>
        </w:rPr>
        <w:t>1、自开标之日起7日内，招标单位向符合条件的单位进行考察，最后商议定标。</w:t>
      </w:r>
    </w:p>
    <w:p>
      <w:pPr>
        <w:spacing w:line="440" w:lineRule="exact"/>
        <w:ind w:firstLine="480" w:firstLineChars="200"/>
        <w:jc w:val="left"/>
        <w:rPr>
          <w:rFonts w:ascii="仿宋" w:hAnsi="仿宋" w:eastAsia="仿宋"/>
          <w:sz w:val="24"/>
        </w:rPr>
      </w:pPr>
      <w:r>
        <w:rPr>
          <w:rFonts w:hint="eastAsia" w:ascii="仿宋" w:hAnsi="仿宋" w:eastAsia="仿宋"/>
          <w:sz w:val="24"/>
        </w:rPr>
        <w:t>2、中标单位如果未按招标单位规定的日期签订合同，或故意拖延签订合同，则招标单位可以扣除其投标保证金并取消其中标资格，另选中标单位。</w:t>
      </w:r>
    </w:p>
    <w:p>
      <w:pPr>
        <w:spacing w:line="440" w:lineRule="exact"/>
        <w:ind w:firstLine="480" w:firstLineChars="200"/>
        <w:jc w:val="left"/>
        <w:rPr>
          <w:rFonts w:ascii="仿宋" w:hAnsi="仿宋" w:eastAsia="仿宋"/>
          <w:sz w:val="24"/>
        </w:rPr>
      </w:pPr>
      <w:r>
        <w:rPr>
          <w:rFonts w:hint="eastAsia" w:ascii="仿宋" w:hAnsi="仿宋" w:eastAsia="仿宋"/>
          <w:sz w:val="24"/>
        </w:rPr>
        <w:t>3、中标单位的投标保证金转为合同履约金。</w:t>
      </w:r>
    </w:p>
    <w:p>
      <w:pPr>
        <w:spacing w:line="440" w:lineRule="exact"/>
        <w:ind w:firstLine="480" w:firstLineChars="200"/>
        <w:jc w:val="left"/>
        <w:rPr>
          <w:rFonts w:ascii="仿宋" w:hAnsi="仿宋" w:eastAsia="仿宋"/>
          <w:sz w:val="24"/>
        </w:rPr>
      </w:pPr>
      <w:r>
        <w:rPr>
          <w:rFonts w:hint="eastAsia" w:ascii="仿宋" w:hAnsi="仿宋" w:eastAsia="仿宋"/>
          <w:sz w:val="24"/>
        </w:rPr>
        <w:t>4、本招标文件未尽事宜，以合同为准。</w:t>
      </w:r>
    </w:p>
    <w:p>
      <w:pPr>
        <w:spacing w:line="440" w:lineRule="exact"/>
        <w:ind w:firstLine="482" w:firstLineChars="200"/>
        <w:jc w:val="left"/>
        <w:rPr>
          <w:rFonts w:ascii="仿宋" w:hAnsi="仿宋" w:eastAsia="仿宋"/>
          <w:b/>
          <w:sz w:val="24"/>
        </w:rPr>
      </w:pPr>
      <w:r>
        <w:rPr>
          <w:rFonts w:hint="eastAsia" w:ascii="仿宋" w:hAnsi="仿宋" w:eastAsia="仿宋"/>
          <w:b/>
          <w:sz w:val="24"/>
        </w:rPr>
        <w:t>七、投标单位如有任何疑问，可以向我方招标负责人进行咨询。</w:t>
      </w:r>
    </w:p>
    <w:p>
      <w:pPr>
        <w:spacing w:line="440" w:lineRule="exact"/>
        <w:ind w:firstLine="482" w:firstLineChars="200"/>
        <w:jc w:val="left"/>
        <w:rPr>
          <w:rFonts w:ascii="仿宋" w:hAnsi="仿宋" w:eastAsia="仿宋"/>
          <w:b/>
          <w:sz w:val="24"/>
        </w:rPr>
      </w:pPr>
      <w:r>
        <w:rPr>
          <w:rFonts w:hint="eastAsia" w:ascii="仿宋" w:hAnsi="仿宋" w:eastAsia="仿宋"/>
          <w:b/>
          <w:sz w:val="24"/>
        </w:rPr>
        <w:t>八、武汉工商学院招投标办公室保留此招标文件的解释权。</w:t>
      </w:r>
    </w:p>
    <w:p>
      <w:pPr>
        <w:spacing w:line="440" w:lineRule="exact"/>
        <w:ind w:firstLine="482" w:firstLineChars="200"/>
        <w:jc w:val="left"/>
        <w:rPr>
          <w:rFonts w:ascii="仿宋" w:hAnsi="仿宋" w:eastAsia="仿宋"/>
          <w:b/>
          <w:sz w:val="24"/>
        </w:rPr>
      </w:pPr>
    </w:p>
    <w:p>
      <w:pPr>
        <w:spacing w:line="440" w:lineRule="exact"/>
        <w:ind w:firstLine="482" w:firstLineChars="200"/>
        <w:jc w:val="left"/>
        <w:rPr>
          <w:rFonts w:ascii="仿宋" w:hAnsi="仿宋" w:eastAsia="仿宋"/>
          <w:b/>
          <w:sz w:val="24"/>
        </w:rPr>
      </w:pPr>
    </w:p>
    <w:p>
      <w:pPr>
        <w:spacing w:line="440" w:lineRule="exact"/>
        <w:jc w:val="left"/>
        <w:rPr>
          <w:rFonts w:ascii="仿宋" w:hAnsi="仿宋" w:eastAsia="仿宋"/>
          <w:b/>
          <w:sz w:val="24"/>
        </w:rPr>
      </w:pPr>
    </w:p>
    <w:p>
      <w:pPr>
        <w:spacing w:line="440" w:lineRule="exact"/>
        <w:jc w:val="left"/>
        <w:rPr>
          <w:rFonts w:ascii="仿宋" w:hAnsi="仿宋" w:eastAsia="仿宋"/>
          <w:b/>
          <w:sz w:val="24"/>
        </w:rPr>
      </w:pPr>
    </w:p>
    <w:p>
      <w:pPr>
        <w:spacing w:line="440" w:lineRule="exact"/>
        <w:jc w:val="left"/>
        <w:rPr>
          <w:rFonts w:ascii="仿宋" w:hAnsi="仿宋" w:eastAsia="仿宋"/>
          <w:b/>
          <w:sz w:val="24"/>
        </w:rPr>
      </w:pPr>
    </w:p>
    <w:p>
      <w:pPr>
        <w:spacing w:line="440" w:lineRule="exact"/>
        <w:jc w:val="left"/>
        <w:rPr>
          <w:rFonts w:ascii="仿宋" w:hAnsi="仿宋" w:eastAsia="仿宋"/>
          <w:b/>
          <w:sz w:val="24"/>
        </w:rPr>
      </w:pPr>
    </w:p>
    <w:p>
      <w:pPr>
        <w:spacing w:line="440" w:lineRule="exact"/>
        <w:jc w:val="left"/>
        <w:rPr>
          <w:rFonts w:ascii="仿宋" w:hAnsi="仿宋" w:eastAsia="仿宋"/>
          <w:b/>
          <w:sz w:val="24"/>
        </w:rPr>
      </w:pPr>
    </w:p>
    <w:p>
      <w:pPr>
        <w:spacing w:line="440" w:lineRule="exact"/>
        <w:jc w:val="left"/>
        <w:rPr>
          <w:rFonts w:ascii="仿宋" w:hAnsi="仿宋" w:eastAsia="仿宋"/>
          <w:b/>
          <w:sz w:val="24"/>
        </w:rPr>
      </w:pPr>
    </w:p>
    <w:p>
      <w:pPr>
        <w:spacing w:line="440" w:lineRule="exact"/>
        <w:jc w:val="left"/>
        <w:rPr>
          <w:rFonts w:ascii="仿宋" w:hAnsi="仿宋" w:eastAsia="仿宋"/>
          <w:b/>
          <w:sz w:val="24"/>
        </w:rPr>
      </w:pPr>
    </w:p>
    <w:p>
      <w:pPr>
        <w:spacing w:line="440" w:lineRule="exact"/>
        <w:jc w:val="left"/>
        <w:rPr>
          <w:rFonts w:ascii="仿宋" w:hAnsi="仿宋" w:eastAsia="仿宋"/>
          <w:b/>
          <w:sz w:val="24"/>
        </w:rPr>
      </w:pPr>
    </w:p>
    <w:p>
      <w:pPr>
        <w:spacing w:line="440" w:lineRule="exact"/>
        <w:jc w:val="left"/>
        <w:rPr>
          <w:rFonts w:ascii="仿宋" w:hAnsi="仿宋" w:eastAsia="仿宋"/>
          <w:b/>
          <w:sz w:val="24"/>
        </w:rPr>
      </w:pPr>
    </w:p>
    <w:p>
      <w:pPr>
        <w:spacing w:line="440" w:lineRule="exact"/>
        <w:jc w:val="left"/>
        <w:rPr>
          <w:rFonts w:ascii="仿宋" w:hAnsi="仿宋" w:eastAsia="仿宋"/>
          <w:b/>
          <w:sz w:val="24"/>
        </w:rPr>
      </w:pPr>
    </w:p>
    <w:p>
      <w:pPr>
        <w:spacing w:line="440" w:lineRule="exact"/>
        <w:jc w:val="left"/>
        <w:rPr>
          <w:rFonts w:ascii="仿宋" w:hAnsi="仿宋" w:eastAsia="仿宋"/>
          <w:b/>
          <w:sz w:val="24"/>
        </w:rPr>
      </w:pPr>
    </w:p>
    <w:p>
      <w:pPr>
        <w:spacing w:line="440" w:lineRule="exact"/>
        <w:jc w:val="left"/>
        <w:rPr>
          <w:rFonts w:ascii="仿宋" w:hAnsi="仿宋" w:eastAsia="仿宋"/>
          <w:b/>
          <w:sz w:val="24"/>
        </w:rPr>
      </w:pPr>
    </w:p>
    <w:p>
      <w:pPr>
        <w:spacing w:line="440" w:lineRule="exact"/>
        <w:jc w:val="left"/>
        <w:rPr>
          <w:rFonts w:ascii="仿宋" w:hAnsi="仿宋" w:eastAsia="仿宋"/>
          <w:b/>
          <w:sz w:val="24"/>
        </w:rPr>
      </w:pPr>
    </w:p>
    <w:p>
      <w:pPr>
        <w:spacing w:line="440" w:lineRule="exact"/>
        <w:jc w:val="left"/>
        <w:rPr>
          <w:rFonts w:ascii="仿宋" w:hAnsi="仿宋" w:eastAsia="仿宋"/>
          <w:b/>
          <w:sz w:val="24"/>
        </w:rPr>
      </w:pPr>
    </w:p>
    <w:p>
      <w:pPr>
        <w:spacing w:line="440" w:lineRule="exact"/>
        <w:jc w:val="left"/>
        <w:rPr>
          <w:rFonts w:ascii="仿宋" w:hAnsi="仿宋" w:eastAsia="仿宋"/>
          <w:b/>
          <w:sz w:val="24"/>
        </w:rPr>
      </w:pPr>
    </w:p>
    <w:p>
      <w:pPr>
        <w:spacing w:line="440" w:lineRule="exact"/>
        <w:jc w:val="left"/>
        <w:rPr>
          <w:rFonts w:ascii="仿宋" w:hAnsi="仿宋" w:eastAsia="仿宋"/>
          <w:b/>
          <w:sz w:val="24"/>
        </w:rPr>
      </w:pPr>
    </w:p>
    <w:p>
      <w:pPr>
        <w:spacing w:line="440" w:lineRule="exact"/>
        <w:jc w:val="left"/>
        <w:rPr>
          <w:rFonts w:ascii="仿宋" w:hAnsi="仿宋" w:eastAsia="仿宋"/>
          <w:b/>
          <w:sz w:val="24"/>
        </w:rPr>
      </w:pPr>
    </w:p>
    <w:p>
      <w:pPr>
        <w:spacing w:line="440" w:lineRule="exact"/>
        <w:jc w:val="left"/>
        <w:rPr>
          <w:rFonts w:ascii="仿宋" w:hAnsi="仿宋" w:eastAsia="仿宋"/>
          <w:b/>
          <w:sz w:val="24"/>
        </w:rPr>
      </w:pPr>
    </w:p>
    <w:p>
      <w:pPr>
        <w:spacing w:line="440" w:lineRule="exact"/>
        <w:jc w:val="center"/>
        <w:rPr>
          <w:rFonts w:ascii="仿宋" w:hAnsi="仿宋" w:eastAsia="仿宋"/>
          <w:b/>
          <w:sz w:val="32"/>
          <w:szCs w:val="32"/>
        </w:rPr>
        <w:sectPr>
          <w:footerReference r:id="rId3" w:type="default"/>
          <w:pgSz w:w="11906" w:h="16838"/>
          <w:pgMar w:top="1440" w:right="1800" w:bottom="1440" w:left="1800" w:header="851" w:footer="992" w:gutter="0"/>
          <w:cols w:space="720" w:num="1"/>
          <w:docGrid w:type="lines" w:linePitch="312" w:charSpace="0"/>
        </w:sectPr>
      </w:pPr>
    </w:p>
    <w:p>
      <w:pPr>
        <w:spacing w:line="440" w:lineRule="exact"/>
        <w:jc w:val="center"/>
        <w:rPr>
          <w:rFonts w:hint="eastAsia" w:ascii="仿宋" w:hAnsi="仿宋" w:eastAsia="仿宋"/>
          <w:b/>
          <w:sz w:val="32"/>
          <w:szCs w:val="32"/>
        </w:rPr>
      </w:pPr>
      <w:r>
        <w:rPr>
          <w:rFonts w:hint="eastAsia" w:ascii="仿宋" w:hAnsi="仿宋" w:eastAsia="仿宋"/>
          <w:b/>
          <w:sz w:val="32"/>
          <w:szCs w:val="32"/>
        </w:rPr>
        <w:t>第三部分     技术要求</w:t>
      </w:r>
    </w:p>
    <w:p>
      <w:pPr>
        <w:spacing w:line="400" w:lineRule="exact"/>
        <w:rPr>
          <w:rFonts w:ascii="仿宋" w:hAnsi="仿宋" w:eastAsia="仿宋"/>
          <w:b/>
          <w:sz w:val="24"/>
        </w:rPr>
      </w:pPr>
      <w:bookmarkStart w:id="4" w:name="_Toc1065"/>
      <w:bookmarkStart w:id="5" w:name="_Toc1125760901"/>
      <w:r>
        <w:rPr>
          <w:rFonts w:hint="eastAsia" w:ascii="仿宋" w:hAnsi="仿宋" w:eastAsia="仿宋"/>
          <w:b/>
          <w:sz w:val="24"/>
        </w:rPr>
        <w:t>一、</w:t>
      </w:r>
      <w:bookmarkEnd w:id="4"/>
      <w:bookmarkEnd w:id="5"/>
      <w:bookmarkStart w:id="6" w:name="_Toc32147"/>
      <w:r>
        <w:rPr>
          <w:rFonts w:hint="eastAsia" w:ascii="仿宋" w:hAnsi="仿宋" w:eastAsia="仿宋"/>
          <w:b/>
          <w:sz w:val="24"/>
        </w:rPr>
        <w:t>系统关键模块介绍</w:t>
      </w:r>
    </w:p>
    <w:p>
      <w:pPr>
        <w:spacing w:line="400" w:lineRule="exact"/>
        <w:ind w:firstLine="560"/>
        <w:rPr>
          <w:rFonts w:ascii="仿宋" w:hAnsi="仿宋" w:eastAsia="仿宋"/>
          <w:sz w:val="24"/>
          <w:lang w:eastAsia="zh-Hans"/>
        </w:rPr>
      </w:pPr>
      <w:r>
        <w:rPr>
          <w:rFonts w:hint="eastAsia" w:ascii="仿宋" w:hAnsi="仿宋" w:eastAsia="仿宋"/>
          <w:sz w:val="24"/>
          <w:lang w:eastAsia="zh-Hans"/>
        </w:rPr>
        <w:t>实验室</w:t>
      </w:r>
      <w:r>
        <w:rPr>
          <w:rFonts w:hint="eastAsia" w:ascii="仿宋" w:hAnsi="仿宋" w:eastAsia="仿宋"/>
          <w:sz w:val="24"/>
        </w:rPr>
        <w:t>开放</w:t>
      </w:r>
      <w:r>
        <w:rPr>
          <w:rFonts w:hint="eastAsia" w:ascii="仿宋" w:hAnsi="仿宋" w:eastAsia="仿宋"/>
          <w:sz w:val="24"/>
          <w:lang w:eastAsia="zh-Hans"/>
        </w:rPr>
        <w:t>预约管理平台</w:t>
      </w:r>
      <w:r>
        <w:rPr>
          <w:rFonts w:ascii="仿宋" w:hAnsi="仿宋" w:eastAsia="仿宋"/>
          <w:sz w:val="24"/>
          <w:lang w:eastAsia="zh-Hans"/>
        </w:rPr>
        <w:t>：</w:t>
      </w:r>
      <w:r>
        <w:rPr>
          <w:rFonts w:hint="eastAsia" w:ascii="仿宋" w:hAnsi="仿宋" w:eastAsia="仿宋"/>
          <w:sz w:val="24"/>
        </w:rPr>
        <w:t>对</w:t>
      </w:r>
      <w:r>
        <w:rPr>
          <w:rFonts w:hint="eastAsia" w:ascii="仿宋" w:hAnsi="仿宋" w:eastAsia="仿宋"/>
          <w:sz w:val="24"/>
          <w:lang w:eastAsia="zh-Hans"/>
        </w:rPr>
        <w:t>实验室</w:t>
      </w:r>
      <w:r>
        <w:rPr>
          <w:rFonts w:hint="eastAsia" w:ascii="仿宋" w:hAnsi="仿宋" w:eastAsia="仿宋"/>
          <w:sz w:val="24"/>
        </w:rPr>
        <w:t>及实验室开放预约的资源进行管理</w:t>
      </w:r>
      <w:r>
        <w:rPr>
          <w:rFonts w:hint="eastAsia" w:ascii="仿宋" w:hAnsi="仿宋" w:eastAsia="仿宋"/>
          <w:sz w:val="24"/>
          <w:lang w:eastAsia="zh-Hans"/>
        </w:rPr>
        <w:t>的后台管理系统</w:t>
      </w:r>
      <w:r>
        <w:rPr>
          <w:rFonts w:ascii="仿宋" w:hAnsi="仿宋" w:eastAsia="仿宋"/>
          <w:sz w:val="24"/>
          <w:lang w:eastAsia="zh-Hans"/>
        </w:rPr>
        <w:t>；</w:t>
      </w:r>
    </w:p>
    <w:p>
      <w:pPr>
        <w:spacing w:line="400" w:lineRule="exact"/>
        <w:ind w:firstLine="560"/>
        <w:rPr>
          <w:rFonts w:ascii="仿宋" w:hAnsi="仿宋" w:eastAsia="仿宋"/>
          <w:sz w:val="24"/>
          <w:lang w:eastAsia="zh-Hans"/>
        </w:rPr>
      </w:pPr>
      <w:r>
        <w:rPr>
          <w:rFonts w:hint="eastAsia" w:ascii="仿宋" w:hAnsi="仿宋" w:eastAsia="仿宋"/>
          <w:sz w:val="24"/>
          <w:lang w:eastAsia="zh-Hans"/>
        </w:rPr>
        <w:t>分中心</w:t>
      </w:r>
      <w:r>
        <w:rPr>
          <w:rFonts w:ascii="仿宋" w:hAnsi="仿宋" w:eastAsia="仿宋"/>
          <w:sz w:val="24"/>
          <w:lang w:eastAsia="zh-Hans"/>
        </w:rPr>
        <w:t>：</w:t>
      </w:r>
      <w:r>
        <w:rPr>
          <w:rFonts w:hint="eastAsia" w:ascii="仿宋" w:hAnsi="仿宋" w:eastAsia="仿宋"/>
          <w:sz w:val="24"/>
        </w:rPr>
        <w:t>为了便于实验室的管理，在存在多实验室时分中心作为一个实验室管理机构存在，对该分中心实验室下的具体实验室进行日常管理。一个分中心</w:t>
      </w:r>
      <w:r>
        <w:rPr>
          <w:rFonts w:hint="eastAsia" w:ascii="仿宋" w:hAnsi="仿宋" w:eastAsia="仿宋"/>
          <w:sz w:val="24"/>
          <w:lang w:eastAsia="zh-Hans"/>
        </w:rPr>
        <w:t>包含一个或多个实验室</w:t>
      </w:r>
      <w:r>
        <w:rPr>
          <w:rFonts w:ascii="仿宋" w:hAnsi="仿宋" w:eastAsia="仿宋"/>
          <w:sz w:val="24"/>
          <w:lang w:eastAsia="zh-Hans"/>
        </w:rPr>
        <w:t>，</w:t>
      </w:r>
      <w:r>
        <w:rPr>
          <w:rFonts w:hint="eastAsia" w:ascii="仿宋" w:hAnsi="仿宋" w:eastAsia="仿宋"/>
          <w:sz w:val="24"/>
          <w:lang w:eastAsia="zh-Hans"/>
        </w:rPr>
        <w:t>各实验室组成</w:t>
      </w:r>
      <w:r>
        <w:rPr>
          <w:rFonts w:hint="eastAsia" w:ascii="仿宋" w:hAnsi="仿宋" w:eastAsia="仿宋"/>
          <w:sz w:val="24"/>
        </w:rPr>
        <w:t>不同的</w:t>
      </w:r>
      <w:r>
        <w:rPr>
          <w:rFonts w:hint="eastAsia" w:ascii="仿宋" w:hAnsi="仿宋" w:eastAsia="仿宋"/>
          <w:sz w:val="24"/>
          <w:lang w:eastAsia="zh-Hans"/>
        </w:rPr>
        <w:t>中心实验室</w:t>
      </w:r>
      <w:r>
        <w:rPr>
          <w:rFonts w:ascii="仿宋" w:hAnsi="仿宋" w:eastAsia="仿宋"/>
          <w:sz w:val="24"/>
          <w:lang w:eastAsia="zh-Hans"/>
        </w:rPr>
        <w:t>；</w:t>
      </w:r>
    </w:p>
    <w:p>
      <w:pPr>
        <w:spacing w:line="400" w:lineRule="exact"/>
        <w:ind w:firstLine="560"/>
        <w:rPr>
          <w:rFonts w:ascii="仿宋" w:hAnsi="仿宋" w:eastAsia="仿宋"/>
          <w:sz w:val="24"/>
        </w:rPr>
      </w:pPr>
      <w:r>
        <w:rPr>
          <w:rFonts w:hint="eastAsia" w:ascii="仿宋" w:hAnsi="仿宋" w:eastAsia="仿宋"/>
          <w:sz w:val="24"/>
          <w:lang w:eastAsia="zh-Hans"/>
        </w:rPr>
        <w:t>实验室</w:t>
      </w:r>
      <w:r>
        <w:rPr>
          <w:rFonts w:ascii="仿宋" w:hAnsi="仿宋" w:eastAsia="仿宋"/>
          <w:sz w:val="24"/>
          <w:lang w:eastAsia="zh-Hans"/>
        </w:rPr>
        <w:t>：</w:t>
      </w:r>
      <w:r>
        <w:rPr>
          <w:rFonts w:hint="eastAsia" w:ascii="仿宋" w:hAnsi="仿宋" w:eastAsia="仿宋"/>
          <w:sz w:val="24"/>
          <w:lang w:eastAsia="zh-Hans"/>
        </w:rPr>
        <w:t>分中心实验室下的</w:t>
      </w:r>
      <w:r>
        <w:rPr>
          <w:rFonts w:hint="eastAsia" w:ascii="仿宋" w:hAnsi="仿宋" w:eastAsia="仿宋"/>
          <w:sz w:val="24"/>
        </w:rPr>
        <w:t>某</w:t>
      </w:r>
      <w:r>
        <w:rPr>
          <w:rFonts w:hint="eastAsia" w:ascii="仿宋" w:hAnsi="仿宋" w:eastAsia="仿宋"/>
          <w:sz w:val="24"/>
          <w:lang w:eastAsia="zh-Hans"/>
        </w:rPr>
        <w:t>个实验室</w:t>
      </w:r>
      <w:r>
        <w:rPr>
          <w:rFonts w:ascii="仿宋" w:hAnsi="仿宋" w:eastAsia="仿宋"/>
          <w:sz w:val="24"/>
          <w:lang w:eastAsia="zh-Hans"/>
        </w:rPr>
        <w:t>，</w:t>
      </w:r>
      <w:r>
        <w:rPr>
          <w:rFonts w:hint="eastAsia" w:ascii="仿宋" w:hAnsi="仿宋" w:eastAsia="仿宋"/>
          <w:sz w:val="24"/>
          <w:lang w:eastAsia="zh-Hans"/>
        </w:rPr>
        <w:t>为</w:t>
      </w:r>
      <w:r>
        <w:rPr>
          <w:rFonts w:hint="eastAsia" w:ascii="仿宋" w:hAnsi="仿宋" w:eastAsia="仿宋"/>
          <w:sz w:val="24"/>
        </w:rPr>
        <w:t>用户</w:t>
      </w:r>
      <w:r>
        <w:rPr>
          <w:rFonts w:hint="eastAsia" w:ascii="仿宋" w:hAnsi="仿宋" w:eastAsia="仿宋"/>
          <w:sz w:val="24"/>
          <w:lang w:eastAsia="zh-Hans"/>
        </w:rPr>
        <w:t>实际预约</w:t>
      </w:r>
      <w:r>
        <w:rPr>
          <w:rFonts w:hint="eastAsia" w:ascii="仿宋" w:hAnsi="仿宋" w:eastAsia="仿宋"/>
          <w:sz w:val="24"/>
        </w:rPr>
        <w:t>资源</w:t>
      </w:r>
      <w:r>
        <w:rPr>
          <w:rFonts w:hint="eastAsia" w:ascii="仿宋" w:hAnsi="仿宋" w:eastAsia="仿宋"/>
          <w:sz w:val="24"/>
          <w:lang w:eastAsia="zh-Hans"/>
        </w:rPr>
        <w:t>的实验室</w:t>
      </w:r>
      <w:r>
        <w:rPr>
          <w:rFonts w:ascii="仿宋" w:hAnsi="仿宋" w:eastAsia="仿宋"/>
          <w:sz w:val="24"/>
          <w:lang w:eastAsia="zh-Hans"/>
        </w:rPr>
        <w:t>；</w:t>
      </w:r>
    </w:p>
    <w:p>
      <w:pPr>
        <w:spacing w:line="400" w:lineRule="exact"/>
        <w:ind w:firstLine="560"/>
        <w:rPr>
          <w:rFonts w:ascii="仿宋" w:hAnsi="仿宋" w:eastAsia="仿宋"/>
          <w:sz w:val="24"/>
          <w:lang w:eastAsia="zh-Hans"/>
        </w:rPr>
      </w:pPr>
      <w:r>
        <w:rPr>
          <w:rFonts w:hint="eastAsia" w:ascii="仿宋" w:hAnsi="仿宋" w:eastAsia="仿宋"/>
          <w:sz w:val="24"/>
          <w:lang w:eastAsia="zh-Hans"/>
        </w:rPr>
        <w:t>实验室开放预约系统—用户预约端</w:t>
      </w:r>
      <w:r>
        <w:rPr>
          <w:rFonts w:ascii="仿宋" w:hAnsi="仿宋" w:eastAsia="仿宋"/>
          <w:sz w:val="24"/>
          <w:lang w:eastAsia="zh-Hans"/>
        </w:rPr>
        <w:t>：</w:t>
      </w:r>
      <w:r>
        <w:rPr>
          <w:rFonts w:hint="eastAsia" w:ascii="仿宋" w:hAnsi="仿宋" w:eastAsia="仿宋"/>
          <w:sz w:val="24"/>
          <w:lang w:eastAsia="zh-Hans"/>
        </w:rPr>
        <w:t>用户进行</w:t>
      </w:r>
      <w:r>
        <w:rPr>
          <w:rFonts w:hint="eastAsia" w:ascii="仿宋" w:hAnsi="仿宋" w:eastAsia="仿宋"/>
          <w:sz w:val="24"/>
        </w:rPr>
        <w:t>实验室及实验室资源的开放</w:t>
      </w:r>
      <w:r>
        <w:rPr>
          <w:rFonts w:hint="eastAsia" w:ascii="仿宋" w:hAnsi="仿宋" w:eastAsia="仿宋"/>
          <w:sz w:val="24"/>
          <w:lang w:eastAsia="zh-Hans"/>
        </w:rPr>
        <w:t>预约</w:t>
      </w:r>
      <w:r>
        <w:rPr>
          <w:rFonts w:ascii="仿宋" w:hAnsi="仿宋" w:eastAsia="仿宋"/>
          <w:sz w:val="24"/>
          <w:lang w:eastAsia="zh-Hans"/>
        </w:rPr>
        <w:t>、</w:t>
      </w:r>
      <w:r>
        <w:rPr>
          <w:rFonts w:hint="eastAsia" w:ascii="仿宋" w:hAnsi="仿宋" w:eastAsia="仿宋"/>
          <w:sz w:val="24"/>
          <w:lang w:eastAsia="zh-Hans"/>
        </w:rPr>
        <w:t>查看预约情况</w:t>
      </w:r>
      <w:r>
        <w:rPr>
          <w:rFonts w:ascii="仿宋" w:hAnsi="仿宋" w:eastAsia="仿宋"/>
          <w:sz w:val="24"/>
          <w:lang w:eastAsia="zh-Hans"/>
        </w:rPr>
        <w:t>、</w:t>
      </w:r>
      <w:r>
        <w:rPr>
          <w:rFonts w:hint="eastAsia" w:ascii="仿宋" w:hAnsi="仿宋" w:eastAsia="仿宋"/>
          <w:sz w:val="24"/>
        </w:rPr>
        <w:t>及登入登出个人信息</w:t>
      </w:r>
      <w:r>
        <w:rPr>
          <w:rFonts w:hint="eastAsia" w:ascii="仿宋" w:hAnsi="仿宋" w:eastAsia="仿宋"/>
          <w:sz w:val="24"/>
          <w:lang w:eastAsia="zh-Hans"/>
        </w:rPr>
        <w:t>等信息的系统</w:t>
      </w:r>
      <w:r>
        <w:rPr>
          <w:rFonts w:ascii="仿宋" w:hAnsi="仿宋" w:eastAsia="仿宋"/>
          <w:sz w:val="24"/>
          <w:lang w:eastAsia="zh-Hans"/>
        </w:rPr>
        <w:t>。</w:t>
      </w:r>
    </w:p>
    <w:p>
      <w:pPr>
        <w:spacing w:line="400" w:lineRule="exact"/>
        <w:rPr>
          <w:rFonts w:ascii="仿宋" w:hAnsi="仿宋" w:eastAsia="仿宋"/>
          <w:b/>
          <w:sz w:val="24"/>
        </w:rPr>
      </w:pPr>
      <w:r>
        <w:rPr>
          <w:rFonts w:hint="eastAsia" w:ascii="仿宋" w:hAnsi="仿宋" w:eastAsia="仿宋"/>
          <w:b/>
          <w:sz w:val="24"/>
        </w:rPr>
        <w:t>二、角色说明及权限</w:t>
      </w:r>
    </w:p>
    <w:p>
      <w:pPr>
        <w:spacing w:line="400" w:lineRule="exact"/>
        <w:ind w:firstLine="480"/>
        <w:rPr>
          <w:rFonts w:ascii="仿宋" w:hAnsi="仿宋" w:eastAsia="仿宋"/>
          <w:sz w:val="24"/>
        </w:rPr>
      </w:pPr>
      <w:r>
        <w:rPr>
          <w:rFonts w:hint="eastAsia" w:ascii="仿宋" w:hAnsi="仿宋" w:eastAsia="仿宋"/>
          <w:sz w:val="24"/>
        </w:rPr>
        <w:t>1、角色说明：</w:t>
      </w:r>
    </w:p>
    <w:p>
      <w:pPr>
        <w:numPr>
          <w:ilvl w:val="0"/>
          <w:numId w:val="1"/>
        </w:numPr>
        <w:spacing w:line="400" w:lineRule="exact"/>
        <w:ind w:firstLine="480" w:firstLineChars="200"/>
        <w:rPr>
          <w:rFonts w:ascii="仿宋" w:hAnsi="仿宋" w:eastAsia="仿宋"/>
          <w:sz w:val="24"/>
        </w:rPr>
      </w:pPr>
      <w:r>
        <w:rPr>
          <w:rFonts w:hint="eastAsia" w:ascii="仿宋" w:hAnsi="仿宋" w:eastAsia="仿宋"/>
          <w:sz w:val="24"/>
        </w:rPr>
        <w:t>预约用户：分为教师、学生2类，通过管理后台导入&amp;录入，教师可对实验室资源进行多数量的预约，学生仅可预约数量为1；</w:t>
      </w:r>
    </w:p>
    <w:p>
      <w:pPr>
        <w:numPr>
          <w:ilvl w:val="0"/>
          <w:numId w:val="1"/>
        </w:numPr>
        <w:spacing w:line="400" w:lineRule="exact"/>
        <w:ind w:firstLine="480" w:firstLineChars="200"/>
        <w:rPr>
          <w:rFonts w:ascii="仿宋" w:hAnsi="仿宋" w:eastAsia="仿宋"/>
          <w:sz w:val="24"/>
        </w:rPr>
      </w:pPr>
      <w:r>
        <w:rPr>
          <w:rFonts w:hint="eastAsia" w:ascii="仿宋" w:hAnsi="仿宋" w:eastAsia="仿宋"/>
          <w:sz w:val="24"/>
        </w:rPr>
        <w:t>实验室管理员：对实验室介绍、开放数量、开放资源、开放周期相关实验室信息进行管理，同时可管理该实验室的预约数据；</w:t>
      </w:r>
    </w:p>
    <w:p>
      <w:pPr>
        <w:numPr>
          <w:ilvl w:val="0"/>
          <w:numId w:val="1"/>
        </w:numPr>
        <w:tabs>
          <w:tab w:val="left" w:pos="1401"/>
        </w:tabs>
        <w:spacing w:line="400" w:lineRule="exact"/>
        <w:ind w:firstLine="480" w:firstLineChars="200"/>
        <w:rPr>
          <w:rFonts w:ascii="仿宋" w:hAnsi="仿宋" w:eastAsia="仿宋"/>
          <w:sz w:val="24"/>
        </w:rPr>
      </w:pPr>
      <w:r>
        <w:rPr>
          <w:rFonts w:hint="eastAsia" w:ascii="仿宋" w:hAnsi="仿宋" w:eastAsia="仿宋"/>
          <w:sz w:val="24"/>
        </w:rPr>
        <w:t>平台管理员：对所有中心实验室及中心实验室下的实验室、预约数据进行管理，同时对教师、学生、实验室、中心实验室相关账户进行管理。</w:t>
      </w:r>
    </w:p>
    <w:p>
      <w:pPr>
        <w:tabs>
          <w:tab w:val="left" w:pos="1401"/>
        </w:tabs>
        <w:spacing w:line="400" w:lineRule="exact"/>
        <w:ind w:left="480"/>
        <w:rPr>
          <w:rFonts w:ascii="仿宋" w:hAnsi="仿宋" w:eastAsia="仿宋"/>
          <w:sz w:val="24"/>
        </w:rPr>
      </w:pPr>
      <w:r>
        <w:rPr>
          <w:rFonts w:hint="eastAsia" w:ascii="仿宋" w:hAnsi="仿宋" w:eastAsia="仿宋"/>
          <w:sz w:val="24"/>
        </w:rPr>
        <w:t>2、角色权限：</w:t>
      </w:r>
    </w:p>
    <w:tbl>
      <w:tblPr>
        <w:tblStyle w:val="1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530"/>
        <w:gridCol w:w="1605"/>
        <w:gridCol w:w="165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1" w:type="dxa"/>
            <w:gridSpan w:val="2"/>
          </w:tcPr>
          <w:p>
            <w:pPr>
              <w:ind w:firstLine="1028"/>
              <w:rPr>
                <w:rFonts w:ascii="仿宋" w:hAnsi="仿宋" w:eastAsia="仿宋"/>
                <w:sz w:val="24"/>
              </w:rPr>
            </w:pPr>
            <w:r>
              <w:rPr>
                <w:rFonts w:hint="eastAsia" w:ascii="仿宋" w:hAnsi="仿宋" w:eastAsia="仿宋"/>
                <w:sz w:val="24"/>
              </w:rPr>
              <w:t>模块\角色</w:t>
            </w:r>
          </w:p>
        </w:tc>
        <w:tc>
          <w:tcPr>
            <w:tcW w:w="1605" w:type="dxa"/>
          </w:tcPr>
          <w:p>
            <w:pPr>
              <w:ind w:firstLine="480"/>
              <w:rPr>
                <w:rFonts w:ascii="仿宋" w:hAnsi="仿宋" w:eastAsia="仿宋"/>
                <w:sz w:val="24"/>
              </w:rPr>
            </w:pPr>
            <w:r>
              <w:rPr>
                <w:rFonts w:hint="eastAsia" w:ascii="仿宋" w:hAnsi="仿宋" w:eastAsia="仿宋"/>
                <w:sz w:val="24"/>
              </w:rPr>
              <w:t>实验室</w:t>
            </w:r>
          </w:p>
        </w:tc>
        <w:tc>
          <w:tcPr>
            <w:tcW w:w="1650" w:type="dxa"/>
          </w:tcPr>
          <w:p>
            <w:pPr>
              <w:rPr>
                <w:rFonts w:ascii="仿宋" w:hAnsi="仿宋" w:eastAsia="仿宋"/>
                <w:sz w:val="24"/>
              </w:rPr>
            </w:pPr>
            <w:r>
              <w:rPr>
                <w:rFonts w:hint="eastAsia" w:ascii="仿宋" w:hAnsi="仿宋" w:eastAsia="仿宋"/>
                <w:sz w:val="24"/>
              </w:rPr>
              <w:t>中心实验室</w:t>
            </w:r>
          </w:p>
        </w:tc>
        <w:tc>
          <w:tcPr>
            <w:tcW w:w="1575" w:type="dxa"/>
          </w:tcPr>
          <w:p>
            <w:pPr>
              <w:ind w:firstLine="480"/>
              <w:rPr>
                <w:rFonts w:ascii="仿宋" w:hAnsi="仿宋" w:eastAsia="仿宋"/>
                <w:sz w:val="24"/>
              </w:rPr>
            </w:pPr>
            <w:r>
              <w:rPr>
                <w:rFonts w:hint="eastAsia" w:ascii="仿宋" w:hAnsi="仿宋" w:eastAsia="仿宋"/>
                <w:sz w:val="24"/>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vMerge w:val="restart"/>
          </w:tcPr>
          <w:p>
            <w:pPr>
              <w:rPr>
                <w:rFonts w:ascii="仿宋" w:hAnsi="仿宋" w:eastAsia="仿宋"/>
                <w:sz w:val="24"/>
              </w:rPr>
            </w:pPr>
            <w:r>
              <w:rPr>
                <w:rFonts w:hint="eastAsia" w:ascii="仿宋" w:hAnsi="仿宋" w:eastAsia="仿宋"/>
                <w:sz w:val="24"/>
              </w:rPr>
              <w:t>基础信息管理</w:t>
            </w:r>
          </w:p>
        </w:tc>
        <w:tc>
          <w:tcPr>
            <w:tcW w:w="1530" w:type="dxa"/>
          </w:tcPr>
          <w:p>
            <w:pPr>
              <w:rPr>
                <w:rFonts w:ascii="仿宋" w:hAnsi="仿宋" w:eastAsia="仿宋"/>
                <w:sz w:val="24"/>
              </w:rPr>
            </w:pPr>
            <w:r>
              <w:rPr>
                <w:rFonts w:hint="eastAsia" w:ascii="仿宋" w:hAnsi="仿宋" w:eastAsia="仿宋"/>
                <w:sz w:val="24"/>
              </w:rPr>
              <w:t>教师管理</w:t>
            </w:r>
          </w:p>
        </w:tc>
        <w:tc>
          <w:tcPr>
            <w:tcW w:w="1605" w:type="dxa"/>
          </w:tcPr>
          <w:p>
            <w:pPr>
              <w:ind w:firstLine="480"/>
              <w:rPr>
                <w:rFonts w:ascii="仿宋" w:hAnsi="仿宋" w:eastAsia="仿宋"/>
                <w:sz w:val="24"/>
              </w:rPr>
            </w:pPr>
          </w:p>
        </w:tc>
        <w:tc>
          <w:tcPr>
            <w:tcW w:w="1650" w:type="dxa"/>
          </w:tcPr>
          <w:p>
            <w:pPr>
              <w:ind w:firstLine="480"/>
              <w:rPr>
                <w:rFonts w:ascii="仿宋" w:hAnsi="仿宋" w:eastAsia="仿宋"/>
                <w:sz w:val="24"/>
              </w:rPr>
            </w:pPr>
          </w:p>
        </w:tc>
        <w:tc>
          <w:tcPr>
            <w:tcW w:w="1575" w:type="dxa"/>
          </w:tcPr>
          <w:p>
            <w:pPr>
              <w:ind w:firstLine="480"/>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vMerge w:val="continue"/>
          </w:tcPr>
          <w:p>
            <w:pPr>
              <w:ind w:firstLine="480"/>
              <w:rPr>
                <w:rFonts w:ascii="仿宋" w:hAnsi="仿宋" w:eastAsia="仿宋"/>
                <w:sz w:val="24"/>
              </w:rPr>
            </w:pPr>
          </w:p>
        </w:tc>
        <w:tc>
          <w:tcPr>
            <w:tcW w:w="1530" w:type="dxa"/>
          </w:tcPr>
          <w:p>
            <w:pPr>
              <w:rPr>
                <w:rFonts w:ascii="仿宋" w:hAnsi="仿宋" w:eastAsia="仿宋"/>
                <w:sz w:val="24"/>
              </w:rPr>
            </w:pPr>
            <w:r>
              <w:rPr>
                <w:rFonts w:hint="eastAsia" w:ascii="仿宋" w:hAnsi="仿宋" w:eastAsia="仿宋"/>
                <w:sz w:val="24"/>
              </w:rPr>
              <w:t>学生管理</w:t>
            </w:r>
          </w:p>
        </w:tc>
        <w:tc>
          <w:tcPr>
            <w:tcW w:w="1605" w:type="dxa"/>
          </w:tcPr>
          <w:p>
            <w:pPr>
              <w:ind w:firstLine="480"/>
              <w:rPr>
                <w:rFonts w:ascii="仿宋" w:hAnsi="仿宋" w:eastAsia="仿宋"/>
                <w:sz w:val="24"/>
              </w:rPr>
            </w:pPr>
          </w:p>
        </w:tc>
        <w:tc>
          <w:tcPr>
            <w:tcW w:w="1650" w:type="dxa"/>
          </w:tcPr>
          <w:p>
            <w:pPr>
              <w:ind w:firstLine="480"/>
              <w:rPr>
                <w:rFonts w:ascii="仿宋" w:hAnsi="仿宋" w:eastAsia="仿宋"/>
                <w:sz w:val="24"/>
              </w:rPr>
            </w:pPr>
          </w:p>
        </w:tc>
        <w:tc>
          <w:tcPr>
            <w:tcW w:w="1575" w:type="dxa"/>
          </w:tcPr>
          <w:p>
            <w:pPr>
              <w:ind w:firstLine="480"/>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vMerge w:val="continue"/>
          </w:tcPr>
          <w:p>
            <w:pPr>
              <w:ind w:firstLine="480"/>
              <w:rPr>
                <w:rFonts w:ascii="仿宋" w:hAnsi="仿宋" w:eastAsia="仿宋"/>
                <w:sz w:val="24"/>
              </w:rPr>
            </w:pPr>
          </w:p>
        </w:tc>
        <w:tc>
          <w:tcPr>
            <w:tcW w:w="1530" w:type="dxa"/>
          </w:tcPr>
          <w:p>
            <w:pPr>
              <w:rPr>
                <w:rFonts w:ascii="仿宋" w:hAnsi="仿宋" w:eastAsia="仿宋"/>
                <w:sz w:val="24"/>
              </w:rPr>
            </w:pPr>
            <w:r>
              <w:rPr>
                <w:rFonts w:hint="eastAsia" w:ascii="仿宋" w:hAnsi="仿宋" w:eastAsia="仿宋"/>
                <w:sz w:val="24"/>
              </w:rPr>
              <w:t>班级管理</w:t>
            </w:r>
          </w:p>
        </w:tc>
        <w:tc>
          <w:tcPr>
            <w:tcW w:w="1605" w:type="dxa"/>
          </w:tcPr>
          <w:p>
            <w:pPr>
              <w:ind w:firstLine="480"/>
              <w:rPr>
                <w:rFonts w:ascii="仿宋" w:hAnsi="仿宋" w:eastAsia="仿宋"/>
                <w:sz w:val="24"/>
              </w:rPr>
            </w:pPr>
          </w:p>
        </w:tc>
        <w:tc>
          <w:tcPr>
            <w:tcW w:w="1650" w:type="dxa"/>
          </w:tcPr>
          <w:p>
            <w:pPr>
              <w:ind w:firstLine="480"/>
              <w:rPr>
                <w:rFonts w:ascii="仿宋" w:hAnsi="仿宋" w:eastAsia="仿宋"/>
                <w:sz w:val="24"/>
              </w:rPr>
            </w:pPr>
          </w:p>
        </w:tc>
        <w:tc>
          <w:tcPr>
            <w:tcW w:w="1575" w:type="dxa"/>
          </w:tcPr>
          <w:p>
            <w:pPr>
              <w:ind w:firstLine="480"/>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vMerge w:val="continue"/>
          </w:tcPr>
          <w:p>
            <w:pPr>
              <w:ind w:firstLine="480"/>
              <w:rPr>
                <w:rFonts w:ascii="仿宋" w:hAnsi="仿宋" w:eastAsia="仿宋"/>
                <w:sz w:val="24"/>
              </w:rPr>
            </w:pPr>
          </w:p>
        </w:tc>
        <w:tc>
          <w:tcPr>
            <w:tcW w:w="1530" w:type="dxa"/>
          </w:tcPr>
          <w:p>
            <w:pPr>
              <w:rPr>
                <w:rFonts w:ascii="仿宋" w:hAnsi="仿宋" w:eastAsia="仿宋"/>
                <w:sz w:val="24"/>
              </w:rPr>
            </w:pPr>
            <w:r>
              <w:rPr>
                <w:rFonts w:hint="eastAsia" w:ascii="仿宋" w:hAnsi="仿宋" w:eastAsia="仿宋"/>
                <w:sz w:val="24"/>
              </w:rPr>
              <w:t>学院管理</w:t>
            </w:r>
          </w:p>
        </w:tc>
        <w:tc>
          <w:tcPr>
            <w:tcW w:w="1605" w:type="dxa"/>
          </w:tcPr>
          <w:p>
            <w:pPr>
              <w:ind w:firstLine="480"/>
              <w:rPr>
                <w:rFonts w:ascii="仿宋" w:hAnsi="仿宋" w:eastAsia="仿宋"/>
                <w:sz w:val="24"/>
              </w:rPr>
            </w:pPr>
          </w:p>
        </w:tc>
        <w:tc>
          <w:tcPr>
            <w:tcW w:w="1650" w:type="dxa"/>
          </w:tcPr>
          <w:p>
            <w:pPr>
              <w:ind w:firstLine="480"/>
              <w:rPr>
                <w:rFonts w:ascii="仿宋" w:hAnsi="仿宋" w:eastAsia="仿宋"/>
                <w:sz w:val="24"/>
              </w:rPr>
            </w:pPr>
          </w:p>
        </w:tc>
        <w:tc>
          <w:tcPr>
            <w:tcW w:w="1575" w:type="dxa"/>
          </w:tcPr>
          <w:p>
            <w:pPr>
              <w:ind w:firstLine="480"/>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vMerge w:val="restart"/>
          </w:tcPr>
          <w:p>
            <w:pPr>
              <w:rPr>
                <w:rFonts w:ascii="仿宋" w:hAnsi="仿宋" w:eastAsia="仿宋"/>
                <w:sz w:val="24"/>
              </w:rPr>
            </w:pPr>
            <w:r>
              <w:rPr>
                <w:rFonts w:hint="eastAsia" w:ascii="仿宋" w:hAnsi="仿宋" w:eastAsia="仿宋"/>
                <w:sz w:val="24"/>
              </w:rPr>
              <w:t>实验室管理</w:t>
            </w:r>
          </w:p>
        </w:tc>
        <w:tc>
          <w:tcPr>
            <w:tcW w:w="1530" w:type="dxa"/>
          </w:tcPr>
          <w:p>
            <w:pPr>
              <w:rPr>
                <w:rFonts w:ascii="仿宋" w:hAnsi="仿宋" w:eastAsia="仿宋"/>
                <w:sz w:val="24"/>
              </w:rPr>
            </w:pPr>
            <w:r>
              <w:rPr>
                <w:rFonts w:hint="eastAsia" w:ascii="仿宋" w:hAnsi="仿宋" w:eastAsia="仿宋"/>
                <w:sz w:val="24"/>
              </w:rPr>
              <w:t>分中心实验室</w:t>
            </w:r>
          </w:p>
        </w:tc>
        <w:tc>
          <w:tcPr>
            <w:tcW w:w="1605" w:type="dxa"/>
          </w:tcPr>
          <w:p>
            <w:pPr>
              <w:ind w:firstLine="480"/>
              <w:rPr>
                <w:rFonts w:ascii="仿宋" w:hAnsi="仿宋" w:eastAsia="仿宋"/>
                <w:sz w:val="24"/>
              </w:rPr>
            </w:pPr>
          </w:p>
        </w:tc>
        <w:tc>
          <w:tcPr>
            <w:tcW w:w="1650" w:type="dxa"/>
          </w:tcPr>
          <w:p>
            <w:pPr>
              <w:ind w:firstLine="480"/>
              <w:rPr>
                <w:rFonts w:ascii="仿宋" w:hAnsi="仿宋" w:eastAsia="仿宋"/>
                <w:sz w:val="24"/>
              </w:rPr>
            </w:pPr>
          </w:p>
        </w:tc>
        <w:tc>
          <w:tcPr>
            <w:tcW w:w="1575" w:type="dxa"/>
          </w:tcPr>
          <w:p>
            <w:pPr>
              <w:ind w:firstLine="480"/>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vMerge w:val="continue"/>
          </w:tcPr>
          <w:p>
            <w:pPr>
              <w:ind w:firstLine="480"/>
              <w:rPr>
                <w:rFonts w:ascii="仿宋" w:hAnsi="仿宋" w:eastAsia="仿宋"/>
                <w:sz w:val="24"/>
              </w:rPr>
            </w:pPr>
          </w:p>
        </w:tc>
        <w:tc>
          <w:tcPr>
            <w:tcW w:w="1530" w:type="dxa"/>
          </w:tcPr>
          <w:p>
            <w:pPr>
              <w:rPr>
                <w:rFonts w:ascii="仿宋" w:hAnsi="仿宋" w:eastAsia="仿宋"/>
                <w:sz w:val="24"/>
              </w:rPr>
            </w:pPr>
            <w:r>
              <w:rPr>
                <w:rFonts w:hint="eastAsia" w:ascii="仿宋" w:hAnsi="仿宋" w:eastAsia="仿宋"/>
                <w:sz w:val="24"/>
              </w:rPr>
              <w:t>实验室管理</w:t>
            </w:r>
          </w:p>
        </w:tc>
        <w:tc>
          <w:tcPr>
            <w:tcW w:w="1605" w:type="dxa"/>
          </w:tcPr>
          <w:p>
            <w:pPr>
              <w:ind w:firstLine="480"/>
              <w:rPr>
                <w:rFonts w:ascii="仿宋" w:hAnsi="仿宋" w:eastAsia="仿宋"/>
                <w:sz w:val="24"/>
              </w:rPr>
            </w:pPr>
            <w:r>
              <w:rPr>
                <w:rFonts w:hint="eastAsia" w:ascii="仿宋" w:hAnsi="仿宋" w:eastAsia="仿宋"/>
                <w:sz w:val="24"/>
              </w:rPr>
              <w:t>√</w:t>
            </w:r>
          </w:p>
        </w:tc>
        <w:tc>
          <w:tcPr>
            <w:tcW w:w="1650" w:type="dxa"/>
          </w:tcPr>
          <w:p>
            <w:pPr>
              <w:ind w:firstLine="480"/>
              <w:rPr>
                <w:rFonts w:ascii="仿宋" w:hAnsi="仿宋" w:eastAsia="仿宋"/>
                <w:sz w:val="24"/>
              </w:rPr>
            </w:pPr>
            <w:r>
              <w:rPr>
                <w:rFonts w:hint="eastAsia" w:ascii="仿宋" w:hAnsi="仿宋" w:eastAsia="仿宋"/>
                <w:sz w:val="24"/>
              </w:rPr>
              <w:t>√</w:t>
            </w:r>
          </w:p>
        </w:tc>
        <w:tc>
          <w:tcPr>
            <w:tcW w:w="1575" w:type="dxa"/>
          </w:tcPr>
          <w:p>
            <w:pPr>
              <w:ind w:firstLine="480"/>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vMerge w:val="continue"/>
          </w:tcPr>
          <w:p>
            <w:pPr>
              <w:ind w:firstLine="480"/>
              <w:rPr>
                <w:rFonts w:ascii="仿宋" w:hAnsi="仿宋" w:eastAsia="仿宋"/>
                <w:sz w:val="24"/>
              </w:rPr>
            </w:pPr>
          </w:p>
        </w:tc>
        <w:tc>
          <w:tcPr>
            <w:tcW w:w="1530" w:type="dxa"/>
          </w:tcPr>
          <w:p>
            <w:pPr>
              <w:rPr>
                <w:rFonts w:ascii="仿宋" w:hAnsi="仿宋" w:eastAsia="仿宋"/>
                <w:sz w:val="24"/>
              </w:rPr>
            </w:pPr>
            <w:r>
              <w:rPr>
                <w:rFonts w:hint="eastAsia" w:ascii="仿宋" w:hAnsi="仿宋" w:eastAsia="仿宋"/>
                <w:sz w:val="24"/>
              </w:rPr>
              <w:t>实验室账号</w:t>
            </w:r>
          </w:p>
        </w:tc>
        <w:tc>
          <w:tcPr>
            <w:tcW w:w="1605" w:type="dxa"/>
          </w:tcPr>
          <w:p>
            <w:pPr>
              <w:ind w:firstLine="480"/>
              <w:rPr>
                <w:rFonts w:ascii="仿宋" w:hAnsi="仿宋" w:eastAsia="仿宋"/>
                <w:sz w:val="24"/>
              </w:rPr>
            </w:pPr>
          </w:p>
        </w:tc>
        <w:tc>
          <w:tcPr>
            <w:tcW w:w="1650" w:type="dxa"/>
          </w:tcPr>
          <w:p>
            <w:pPr>
              <w:ind w:firstLine="480"/>
              <w:rPr>
                <w:rFonts w:ascii="仿宋" w:hAnsi="仿宋" w:eastAsia="仿宋"/>
                <w:sz w:val="24"/>
              </w:rPr>
            </w:pPr>
            <w:r>
              <w:rPr>
                <w:rFonts w:hint="eastAsia" w:ascii="仿宋" w:hAnsi="仿宋" w:eastAsia="仿宋"/>
                <w:sz w:val="24"/>
              </w:rPr>
              <w:t>√</w:t>
            </w:r>
          </w:p>
        </w:tc>
        <w:tc>
          <w:tcPr>
            <w:tcW w:w="1575" w:type="dxa"/>
          </w:tcPr>
          <w:p>
            <w:pPr>
              <w:ind w:firstLine="480"/>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rFonts w:ascii="仿宋" w:hAnsi="仿宋" w:eastAsia="仿宋"/>
                <w:sz w:val="24"/>
              </w:rPr>
            </w:pPr>
            <w:r>
              <w:rPr>
                <w:rFonts w:hint="eastAsia" w:ascii="仿宋" w:hAnsi="仿宋" w:eastAsia="仿宋"/>
                <w:sz w:val="24"/>
              </w:rPr>
              <w:t>系统设置</w:t>
            </w:r>
          </w:p>
        </w:tc>
        <w:tc>
          <w:tcPr>
            <w:tcW w:w="1530" w:type="dxa"/>
          </w:tcPr>
          <w:p>
            <w:pPr>
              <w:rPr>
                <w:rFonts w:ascii="仿宋" w:hAnsi="仿宋" w:eastAsia="仿宋"/>
                <w:sz w:val="24"/>
              </w:rPr>
            </w:pPr>
            <w:r>
              <w:rPr>
                <w:rFonts w:hint="eastAsia" w:ascii="仿宋" w:hAnsi="仿宋" w:eastAsia="仿宋"/>
                <w:sz w:val="24"/>
              </w:rPr>
              <w:t>系统设置</w:t>
            </w:r>
          </w:p>
        </w:tc>
        <w:tc>
          <w:tcPr>
            <w:tcW w:w="1605" w:type="dxa"/>
          </w:tcPr>
          <w:p>
            <w:pPr>
              <w:ind w:firstLine="480"/>
              <w:rPr>
                <w:rFonts w:ascii="仿宋" w:hAnsi="仿宋" w:eastAsia="仿宋"/>
                <w:sz w:val="24"/>
              </w:rPr>
            </w:pPr>
          </w:p>
        </w:tc>
        <w:tc>
          <w:tcPr>
            <w:tcW w:w="1650" w:type="dxa"/>
          </w:tcPr>
          <w:p>
            <w:pPr>
              <w:ind w:firstLine="480"/>
              <w:rPr>
                <w:rFonts w:ascii="仿宋" w:hAnsi="仿宋" w:eastAsia="仿宋"/>
                <w:sz w:val="24"/>
              </w:rPr>
            </w:pPr>
          </w:p>
        </w:tc>
        <w:tc>
          <w:tcPr>
            <w:tcW w:w="1575" w:type="dxa"/>
          </w:tcPr>
          <w:p>
            <w:pPr>
              <w:ind w:firstLine="480"/>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vMerge w:val="restart"/>
          </w:tcPr>
          <w:p>
            <w:pPr>
              <w:rPr>
                <w:rFonts w:ascii="仿宋" w:hAnsi="仿宋" w:eastAsia="仿宋"/>
                <w:sz w:val="24"/>
              </w:rPr>
            </w:pPr>
            <w:r>
              <w:rPr>
                <w:rFonts w:hint="eastAsia" w:ascii="仿宋" w:hAnsi="仿宋" w:eastAsia="仿宋"/>
                <w:sz w:val="24"/>
              </w:rPr>
              <w:t>预约管理</w:t>
            </w:r>
          </w:p>
        </w:tc>
        <w:tc>
          <w:tcPr>
            <w:tcW w:w="1530" w:type="dxa"/>
          </w:tcPr>
          <w:p>
            <w:pPr>
              <w:rPr>
                <w:rFonts w:ascii="仿宋" w:hAnsi="仿宋" w:eastAsia="仿宋"/>
                <w:sz w:val="24"/>
              </w:rPr>
            </w:pPr>
            <w:r>
              <w:rPr>
                <w:rFonts w:hint="eastAsia" w:ascii="仿宋" w:hAnsi="仿宋" w:eastAsia="仿宋"/>
                <w:sz w:val="24"/>
              </w:rPr>
              <w:t>预约概况</w:t>
            </w:r>
          </w:p>
        </w:tc>
        <w:tc>
          <w:tcPr>
            <w:tcW w:w="1605" w:type="dxa"/>
          </w:tcPr>
          <w:p>
            <w:pPr>
              <w:ind w:firstLine="480"/>
              <w:rPr>
                <w:rFonts w:ascii="仿宋" w:hAnsi="仿宋" w:eastAsia="仿宋"/>
                <w:sz w:val="24"/>
              </w:rPr>
            </w:pPr>
            <w:r>
              <w:rPr>
                <w:rFonts w:hint="eastAsia" w:ascii="仿宋" w:hAnsi="仿宋" w:eastAsia="仿宋"/>
                <w:sz w:val="24"/>
              </w:rPr>
              <w:t>√</w:t>
            </w:r>
          </w:p>
        </w:tc>
        <w:tc>
          <w:tcPr>
            <w:tcW w:w="1650" w:type="dxa"/>
          </w:tcPr>
          <w:p>
            <w:pPr>
              <w:ind w:firstLine="480"/>
              <w:rPr>
                <w:rFonts w:ascii="仿宋" w:hAnsi="仿宋" w:eastAsia="仿宋"/>
                <w:sz w:val="24"/>
              </w:rPr>
            </w:pPr>
            <w:r>
              <w:rPr>
                <w:rFonts w:hint="eastAsia" w:ascii="仿宋" w:hAnsi="仿宋" w:eastAsia="仿宋"/>
                <w:sz w:val="24"/>
              </w:rPr>
              <w:t>√</w:t>
            </w:r>
          </w:p>
        </w:tc>
        <w:tc>
          <w:tcPr>
            <w:tcW w:w="1575" w:type="dxa"/>
          </w:tcPr>
          <w:p>
            <w:pPr>
              <w:ind w:firstLine="480"/>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vMerge w:val="continue"/>
          </w:tcPr>
          <w:p>
            <w:pPr>
              <w:ind w:firstLine="480"/>
              <w:rPr>
                <w:rFonts w:ascii="仿宋" w:hAnsi="仿宋" w:eastAsia="仿宋"/>
                <w:sz w:val="24"/>
              </w:rPr>
            </w:pPr>
          </w:p>
        </w:tc>
        <w:tc>
          <w:tcPr>
            <w:tcW w:w="1530" w:type="dxa"/>
          </w:tcPr>
          <w:p>
            <w:pPr>
              <w:rPr>
                <w:rFonts w:ascii="仿宋" w:hAnsi="仿宋" w:eastAsia="仿宋"/>
                <w:sz w:val="24"/>
              </w:rPr>
            </w:pPr>
            <w:r>
              <w:rPr>
                <w:rFonts w:hint="eastAsia" w:ascii="仿宋" w:hAnsi="仿宋" w:eastAsia="仿宋"/>
                <w:sz w:val="24"/>
              </w:rPr>
              <w:t>预约记录</w:t>
            </w:r>
          </w:p>
        </w:tc>
        <w:tc>
          <w:tcPr>
            <w:tcW w:w="1605" w:type="dxa"/>
          </w:tcPr>
          <w:p>
            <w:pPr>
              <w:ind w:firstLine="480"/>
              <w:rPr>
                <w:rFonts w:ascii="仿宋" w:hAnsi="仿宋" w:eastAsia="仿宋"/>
                <w:sz w:val="24"/>
              </w:rPr>
            </w:pPr>
            <w:r>
              <w:rPr>
                <w:rFonts w:hint="eastAsia" w:ascii="仿宋" w:hAnsi="仿宋" w:eastAsia="仿宋"/>
                <w:sz w:val="24"/>
              </w:rPr>
              <w:t>√</w:t>
            </w:r>
          </w:p>
        </w:tc>
        <w:tc>
          <w:tcPr>
            <w:tcW w:w="1650" w:type="dxa"/>
          </w:tcPr>
          <w:p>
            <w:pPr>
              <w:ind w:firstLine="480"/>
              <w:rPr>
                <w:rFonts w:ascii="仿宋" w:hAnsi="仿宋" w:eastAsia="仿宋"/>
                <w:sz w:val="24"/>
              </w:rPr>
            </w:pPr>
            <w:r>
              <w:rPr>
                <w:rFonts w:hint="eastAsia" w:ascii="仿宋" w:hAnsi="仿宋" w:eastAsia="仿宋"/>
                <w:sz w:val="24"/>
              </w:rPr>
              <w:t>√</w:t>
            </w:r>
          </w:p>
        </w:tc>
        <w:tc>
          <w:tcPr>
            <w:tcW w:w="1575" w:type="dxa"/>
          </w:tcPr>
          <w:p>
            <w:pPr>
              <w:ind w:firstLine="480"/>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vMerge w:val="continue"/>
          </w:tcPr>
          <w:p>
            <w:pPr>
              <w:ind w:firstLine="480"/>
              <w:rPr>
                <w:rFonts w:ascii="仿宋" w:hAnsi="仿宋" w:eastAsia="仿宋"/>
                <w:sz w:val="24"/>
              </w:rPr>
            </w:pPr>
          </w:p>
        </w:tc>
        <w:tc>
          <w:tcPr>
            <w:tcW w:w="1530" w:type="dxa"/>
          </w:tcPr>
          <w:p>
            <w:pPr>
              <w:rPr>
                <w:rFonts w:ascii="仿宋" w:hAnsi="仿宋" w:eastAsia="仿宋"/>
                <w:sz w:val="24"/>
              </w:rPr>
            </w:pPr>
            <w:r>
              <w:rPr>
                <w:rFonts w:hint="eastAsia" w:ascii="仿宋" w:hAnsi="仿宋" w:eastAsia="仿宋"/>
                <w:sz w:val="24"/>
              </w:rPr>
              <w:t>取消记录</w:t>
            </w:r>
          </w:p>
        </w:tc>
        <w:tc>
          <w:tcPr>
            <w:tcW w:w="1605" w:type="dxa"/>
          </w:tcPr>
          <w:p>
            <w:pPr>
              <w:ind w:firstLine="480"/>
              <w:rPr>
                <w:rFonts w:ascii="仿宋" w:hAnsi="仿宋" w:eastAsia="仿宋"/>
                <w:sz w:val="24"/>
              </w:rPr>
            </w:pPr>
            <w:r>
              <w:rPr>
                <w:rFonts w:hint="eastAsia" w:ascii="仿宋" w:hAnsi="仿宋" w:eastAsia="仿宋"/>
                <w:sz w:val="24"/>
              </w:rPr>
              <w:t>√</w:t>
            </w:r>
          </w:p>
        </w:tc>
        <w:tc>
          <w:tcPr>
            <w:tcW w:w="1650" w:type="dxa"/>
          </w:tcPr>
          <w:p>
            <w:pPr>
              <w:ind w:firstLine="480"/>
              <w:rPr>
                <w:rFonts w:ascii="仿宋" w:hAnsi="仿宋" w:eastAsia="仿宋"/>
                <w:sz w:val="24"/>
              </w:rPr>
            </w:pPr>
            <w:r>
              <w:rPr>
                <w:rFonts w:hint="eastAsia" w:ascii="仿宋" w:hAnsi="仿宋" w:eastAsia="仿宋"/>
                <w:sz w:val="24"/>
              </w:rPr>
              <w:t>√</w:t>
            </w:r>
          </w:p>
        </w:tc>
        <w:tc>
          <w:tcPr>
            <w:tcW w:w="1575" w:type="dxa"/>
          </w:tcPr>
          <w:p>
            <w:pPr>
              <w:ind w:firstLine="480"/>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vMerge w:val="continue"/>
          </w:tcPr>
          <w:p>
            <w:pPr>
              <w:ind w:firstLine="480"/>
              <w:rPr>
                <w:rFonts w:ascii="仿宋" w:hAnsi="仿宋" w:eastAsia="仿宋"/>
                <w:sz w:val="24"/>
              </w:rPr>
            </w:pPr>
          </w:p>
        </w:tc>
        <w:tc>
          <w:tcPr>
            <w:tcW w:w="1530" w:type="dxa"/>
          </w:tcPr>
          <w:p>
            <w:pPr>
              <w:rPr>
                <w:rFonts w:ascii="仿宋" w:hAnsi="仿宋" w:eastAsia="仿宋"/>
                <w:sz w:val="24"/>
              </w:rPr>
            </w:pPr>
            <w:r>
              <w:rPr>
                <w:rFonts w:hint="eastAsia" w:ascii="仿宋" w:hAnsi="仿宋" w:eastAsia="仿宋"/>
                <w:sz w:val="24"/>
              </w:rPr>
              <w:t>预约规则</w:t>
            </w:r>
          </w:p>
        </w:tc>
        <w:tc>
          <w:tcPr>
            <w:tcW w:w="1605" w:type="dxa"/>
          </w:tcPr>
          <w:p>
            <w:pPr>
              <w:ind w:firstLine="480"/>
              <w:rPr>
                <w:rFonts w:ascii="仿宋" w:hAnsi="仿宋" w:eastAsia="仿宋"/>
                <w:sz w:val="24"/>
              </w:rPr>
            </w:pPr>
          </w:p>
        </w:tc>
        <w:tc>
          <w:tcPr>
            <w:tcW w:w="1650" w:type="dxa"/>
          </w:tcPr>
          <w:p>
            <w:pPr>
              <w:ind w:firstLine="480"/>
              <w:rPr>
                <w:rFonts w:ascii="仿宋" w:hAnsi="仿宋" w:eastAsia="仿宋"/>
                <w:sz w:val="24"/>
              </w:rPr>
            </w:pPr>
          </w:p>
        </w:tc>
        <w:tc>
          <w:tcPr>
            <w:tcW w:w="1575" w:type="dxa"/>
          </w:tcPr>
          <w:p>
            <w:pPr>
              <w:ind w:firstLine="480"/>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rFonts w:ascii="仿宋" w:hAnsi="仿宋" w:eastAsia="仿宋"/>
                <w:sz w:val="24"/>
              </w:rPr>
            </w:pPr>
            <w:r>
              <w:rPr>
                <w:rFonts w:hint="eastAsia" w:ascii="仿宋" w:hAnsi="仿宋" w:eastAsia="仿宋"/>
                <w:sz w:val="24"/>
              </w:rPr>
              <w:t>预约报表</w:t>
            </w:r>
          </w:p>
        </w:tc>
        <w:tc>
          <w:tcPr>
            <w:tcW w:w="1530" w:type="dxa"/>
          </w:tcPr>
          <w:p>
            <w:pPr>
              <w:rPr>
                <w:rFonts w:ascii="仿宋" w:hAnsi="仿宋" w:eastAsia="仿宋"/>
                <w:sz w:val="24"/>
              </w:rPr>
            </w:pPr>
            <w:r>
              <w:rPr>
                <w:rFonts w:hint="eastAsia" w:ascii="仿宋" w:hAnsi="仿宋" w:eastAsia="仿宋"/>
                <w:sz w:val="24"/>
              </w:rPr>
              <w:t>预约报表</w:t>
            </w:r>
          </w:p>
        </w:tc>
        <w:tc>
          <w:tcPr>
            <w:tcW w:w="1605" w:type="dxa"/>
          </w:tcPr>
          <w:p>
            <w:pPr>
              <w:ind w:firstLine="480"/>
              <w:rPr>
                <w:rFonts w:ascii="仿宋" w:hAnsi="仿宋" w:eastAsia="仿宋"/>
                <w:sz w:val="24"/>
              </w:rPr>
            </w:pPr>
            <w:r>
              <w:rPr>
                <w:rFonts w:hint="eastAsia" w:ascii="仿宋" w:hAnsi="仿宋" w:eastAsia="仿宋"/>
                <w:sz w:val="24"/>
              </w:rPr>
              <w:t>√</w:t>
            </w:r>
          </w:p>
        </w:tc>
        <w:tc>
          <w:tcPr>
            <w:tcW w:w="1650" w:type="dxa"/>
          </w:tcPr>
          <w:p>
            <w:pPr>
              <w:ind w:firstLine="480"/>
              <w:rPr>
                <w:rFonts w:ascii="仿宋" w:hAnsi="仿宋" w:eastAsia="仿宋"/>
                <w:sz w:val="24"/>
              </w:rPr>
            </w:pPr>
            <w:r>
              <w:rPr>
                <w:rFonts w:hint="eastAsia" w:ascii="仿宋" w:hAnsi="仿宋" w:eastAsia="仿宋"/>
                <w:sz w:val="24"/>
              </w:rPr>
              <w:t>√</w:t>
            </w:r>
          </w:p>
        </w:tc>
        <w:tc>
          <w:tcPr>
            <w:tcW w:w="1575" w:type="dxa"/>
          </w:tcPr>
          <w:p>
            <w:pPr>
              <w:ind w:firstLine="480"/>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rFonts w:ascii="仿宋" w:hAnsi="仿宋" w:eastAsia="仿宋"/>
                <w:sz w:val="24"/>
              </w:rPr>
            </w:pPr>
            <w:r>
              <w:rPr>
                <w:rFonts w:hint="eastAsia" w:ascii="仿宋" w:hAnsi="仿宋" w:eastAsia="仿宋"/>
                <w:sz w:val="24"/>
              </w:rPr>
              <w:t>系统管理</w:t>
            </w:r>
          </w:p>
        </w:tc>
        <w:tc>
          <w:tcPr>
            <w:tcW w:w="1530" w:type="dxa"/>
          </w:tcPr>
          <w:p>
            <w:pPr>
              <w:rPr>
                <w:rFonts w:ascii="仿宋" w:hAnsi="仿宋" w:eastAsia="仿宋"/>
                <w:sz w:val="24"/>
              </w:rPr>
            </w:pPr>
            <w:r>
              <w:rPr>
                <w:rFonts w:hint="eastAsia" w:ascii="仿宋" w:hAnsi="仿宋" w:eastAsia="仿宋"/>
                <w:sz w:val="24"/>
              </w:rPr>
              <w:t>系统管理</w:t>
            </w:r>
          </w:p>
        </w:tc>
        <w:tc>
          <w:tcPr>
            <w:tcW w:w="1605" w:type="dxa"/>
          </w:tcPr>
          <w:p>
            <w:pPr>
              <w:ind w:firstLine="480"/>
              <w:rPr>
                <w:rFonts w:ascii="仿宋" w:hAnsi="仿宋" w:eastAsia="仿宋"/>
                <w:sz w:val="24"/>
              </w:rPr>
            </w:pPr>
          </w:p>
        </w:tc>
        <w:tc>
          <w:tcPr>
            <w:tcW w:w="1650" w:type="dxa"/>
          </w:tcPr>
          <w:p>
            <w:pPr>
              <w:ind w:firstLine="480"/>
              <w:rPr>
                <w:rFonts w:ascii="仿宋" w:hAnsi="仿宋" w:eastAsia="仿宋"/>
                <w:sz w:val="24"/>
              </w:rPr>
            </w:pPr>
          </w:p>
        </w:tc>
        <w:tc>
          <w:tcPr>
            <w:tcW w:w="1575" w:type="dxa"/>
          </w:tcPr>
          <w:p>
            <w:pPr>
              <w:ind w:firstLine="480"/>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1" w:type="dxa"/>
            <w:gridSpan w:val="5"/>
          </w:tcPr>
          <w:p>
            <w:pPr>
              <w:rPr>
                <w:rFonts w:ascii="仿宋" w:hAnsi="仿宋" w:eastAsia="仿宋"/>
                <w:sz w:val="24"/>
              </w:rPr>
            </w:pPr>
            <w:r>
              <w:rPr>
                <w:rFonts w:hint="eastAsia" w:ascii="仿宋" w:hAnsi="仿宋" w:eastAsia="仿宋"/>
                <w:sz w:val="24"/>
              </w:rPr>
              <w:t>数据权限说明：按照平台&gt;分中心实验室&gt;实验室的层级进行数据管理；</w:t>
            </w:r>
          </w:p>
          <w:p>
            <w:pPr>
              <w:rPr>
                <w:rFonts w:ascii="仿宋" w:hAnsi="仿宋" w:eastAsia="仿宋"/>
                <w:sz w:val="24"/>
              </w:rPr>
            </w:pPr>
            <w:r>
              <w:rPr>
                <w:rFonts w:hint="eastAsia" w:ascii="仿宋" w:hAnsi="仿宋" w:eastAsia="仿宋"/>
                <w:sz w:val="24"/>
              </w:rPr>
              <w:t>实验室数据权限为管理该实验室下的数据；</w:t>
            </w:r>
          </w:p>
          <w:p>
            <w:pPr>
              <w:rPr>
                <w:rFonts w:ascii="仿宋" w:hAnsi="仿宋" w:eastAsia="仿宋"/>
                <w:sz w:val="24"/>
              </w:rPr>
            </w:pPr>
            <w:r>
              <w:rPr>
                <w:rFonts w:hint="eastAsia" w:ascii="仿宋" w:hAnsi="仿宋" w:eastAsia="仿宋"/>
                <w:sz w:val="24"/>
              </w:rPr>
              <w:t>分中心实验室数据权限为管理该分中心实验室下的所有实验室数据；</w:t>
            </w:r>
          </w:p>
          <w:p>
            <w:pPr>
              <w:rPr>
                <w:rFonts w:ascii="仿宋" w:hAnsi="仿宋" w:eastAsia="仿宋"/>
                <w:sz w:val="24"/>
              </w:rPr>
            </w:pPr>
            <w:r>
              <w:rPr>
                <w:rFonts w:hint="eastAsia" w:ascii="仿宋" w:hAnsi="仿宋" w:eastAsia="仿宋"/>
                <w:sz w:val="24"/>
              </w:rPr>
              <w:t>平台数据权限为管理所有实验室下的数据。</w:t>
            </w:r>
          </w:p>
        </w:tc>
      </w:tr>
      <w:bookmarkEnd w:id="6"/>
    </w:tbl>
    <w:p>
      <w:pPr>
        <w:spacing w:line="400" w:lineRule="exact"/>
        <w:rPr>
          <w:rFonts w:ascii="仿宋" w:hAnsi="仿宋" w:eastAsia="仿宋"/>
          <w:b/>
          <w:sz w:val="24"/>
        </w:rPr>
      </w:pPr>
      <w:bookmarkStart w:id="7" w:name="_Toc1923281943"/>
      <w:r>
        <w:rPr>
          <w:rFonts w:hint="eastAsia" w:ascii="仿宋" w:hAnsi="仿宋" w:eastAsia="仿宋"/>
          <w:b/>
          <w:sz w:val="24"/>
        </w:rPr>
        <w:t>三、</w:t>
      </w:r>
      <w:r>
        <w:rPr>
          <w:rFonts w:ascii="仿宋" w:hAnsi="仿宋" w:eastAsia="仿宋"/>
          <w:b/>
          <w:sz w:val="24"/>
        </w:rPr>
        <w:t>功能</w:t>
      </w:r>
      <w:r>
        <w:rPr>
          <w:rFonts w:hint="eastAsia" w:ascii="仿宋" w:hAnsi="仿宋" w:eastAsia="仿宋"/>
          <w:b/>
          <w:sz w:val="24"/>
        </w:rPr>
        <w:t>模块</w:t>
      </w:r>
      <w:r>
        <w:rPr>
          <w:rFonts w:ascii="仿宋" w:hAnsi="仿宋" w:eastAsia="仿宋"/>
          <w:b/>
          <w:sz w:val="24"/>
        </w:rPr>
        <w:t>说明</w:t>
      </w:r>
      <w:bookmarkEnd w:id="7"/>
    </w:p>
    <w:p>
      <w:pPr>
        <w:spacing w:line="400" w:lineRule="exact"/>
        <w:ind w:firstLine="480" w:firstLineChars="200"/>
        <w:rPr>
          <w:rFonts w:ascii="仿宋" w:hAnsi="仿宋" w:eastAsia="仿宋"/>
          <w:sz w:val="24"/>
        </w:rPr>
      </w:pPr>
      <w:r>
        <w:rPr>
          <w:rFonts w:hint="eastAsia" w:ascii="仿宋" w:hAnsi="仿宋" w:eastAsia="仿宋"/>
          <w:sz w:val="24"/>
        </w:rPr>
        <w:t>1、基础信息管理</w:t>
      </w:r>
    </w:p>
    <w:p>
      <w:pPr>
        <w:spacing w:line="400" w:lineRule="exact"/>
        <w:ind w:firstLine="480"/>
        <w:rPr>
          <w:rFonts w:ascii="仿宋" w:hAnsi="仿宋" w:eastAsia="仿宋"/>
          <w:sz w:val="24"/>
        </w:rPr>
      </w:pPr>
      <w:r>
        <w:rPr>
          <w:rFonts w:hint="eastAsia" w:ascii="仿宋" w:hAnsi="仿宋" w:eastAsia="仿宋"/>
          <w:sz w:val="24"/>
          <w:lang w:eastAsia="zh-Hans"/>
        </w:rPr>
        <w:t>进行</w:t>
      </w:r>
      <w:r>
        <w:rPr>
          <w:rFonts w:hint="eastAsia" w:ascii="仿宋" w:hAnsi="仿宋" w:eastAsia="仿宋"/>
          <w:sz w:val="24"/>
        </w:rPr>
        <w:t>学生、教师</w:t>
      </w:r>
      <w:r>
        <w:rPr>
          <w:rFonts w:hint="eastAsia" w:ascii="仿宋" w:hAnsi="仿宋" w:eastAsia="仿宋"/>
          <w:sz w:val="24"/>
          <w:lang w:eastAsia="zh-Hans"/>
        </w:rPr>
        <w:t>用户账号及信息的管理</w:t>
      </w:r>
      <w:r>
        <w:rPr>
          <w:rFonts w:ascii="仿宋" w:hAnsi="仿宋" w:eastAsia="仿宋"/>
          <w:sz w:val="24"/>
          <w:lang w:eastAsia="zh-Hans"/>
        </w:rPr>
        <w:t>，</w:t>
      </w:r>
      <w:r>
        <w:rPr>
          <w:rFonts w:hint="eastAsia" w:ascii="仿宋" w:hAnsi="仿宋" w:eastAsia="仿宋"/>
          <w:sz w:val="24"/>
          <w:lang w:eastAsia="zh-Hans"/>
        </w:rPr>
        <w:t>分为学生管理</w:t>
      </w:r>
      <w:r>
        <w:rPr>
          <w:rFonts w:ascii="仿宋" w:hAnsi="仿宋" w:eastAsia="仿宋"/>
          <w:sz w:val="24"/>
          <w:lang w:eastAsia="zh-Hans"/>
        </w:rPr>
        <w:t>、</w:t>
      </w:r>
      <w:r>
        <w:rPr>
          <w:rFonts w:hint="eastAsia" w:ascii="仿宋" w:hAnsi="仿宋" w:eastAsia="仿宋"/>
          <w:sz w:val="24"/>
        </w:rPr>
        <w:t>教师管理、</w:t>
      </w:r>
      <w:r>
        <w:rPr>
          <w:rFonts w:hint="eastAsia" w:ascii="仿宋" w:hAnsi="仿宋" w:eastAsia="仿宋"/>
          <w:sz w:val="24"/>
          <w:lang w:eastAsia="zh-Hans"/>
        </w:rPr>
        <w:t>学院管理</w:t>
      </w:r>
      <w:r>
        <w:rPr>
          <w:rFonts w:ascii="仿宋" w:hAnsi="仿宋" w:eastAsia="仿宋"/>
          <w:sz w:val="24"/>
          <w:lang w:eastAsia="zh-Hans"/>
        </w:rPr>
        <w:t>、</w:t>
      </w:r>
      <w:r>
        <w:rPr>
          <w:rFonts w:hint="eastAsia" w:ascii="仿宋" w:hAnsi="仿宋" w:eastAsia="仿宋"/>
          <w:sz w:val="24"/>
          <w:lang w:eastAsia="zh-Hans"/>
        </w:rPr>
        <w:t>专业</w:t>
      </w:r>
      <w:r>
        <w:rPr>
          <w:rFonts w:ascii="仿宋" w:hAnsi="仿宋" w:eastAsia="仿宋"/>
          <w:sz w:val="24"/>
          <w:lang w:eastAsia="zh-Hans"/>
        </w:rPr>
        <w:t>-</w:t>
      </w:r>
      <w:r>
        <w:rPr>
          <w:rFonts w:hint="eastAsia" w:ascii="仿宋" w:hAnsi="仿宋" w:eastAsia="仿宋"/>
          <w:sz w:val="24"/>
          <w:lang w:eastAsia="zh-Hans"/>
        </w:rPr>
        <w:t>班级管理</w:t>
      </w:r>
      <w:r>
        <w:rPr>
          <w:rFonts w:ascii="仿宋" w:hAnsi="仿宋" w:eastAsia="仿宋"/>
          <w:sz w:val="24"/>
        </w:rPr>
        <w:t>：</w:t>
      </w:r>
    </w:p>
    <w:p>
      <w:pPr>
        <w:numPr>
          <w:ilvl w:val="0"/>
          <w:numId w:val="2"/>
        </w:numPr>
        <w:spacing w:line="400" w:lineRule="exact"/>
        <w:ind w:firstLine="480" w:firstLineChars="200"/>
        <w:rPr>
          <w:rFonts w:ascii="仿宋" w:hAnsi="仿宋" w:eastAsia="仿宋"/>
          <w:sz w:val="24"/>
        </w:rPr>
      </w:pPr>
      <w:r>
        <w:rPr>
          <w:rFonts w:hint="eastAsia" w:ascii="仿宋" w:hAnsi="仿宋" w:eastAsia="仿宋"/>
          <w:sz w:val="24"/>
        </w:rPr>
        <w:t>学生</w:t>
      </w:r>
      <w:r>
        <w:rPr>
          <w:rFonts w:ascii="仿宋" w:hAnsi="仿宋" w:eastAsia="仿宋"/>
          <w:sz w:val="24"/>
        </w:rPr>
        <w:t>管理：</w:t>
      </w:r>
      <w:r>
        <w:rPr>
          <w:rFonts w:hint="eastAsia" w:ascii="仿宋" w:hAnsi="仿宋" w:eastAsia="仿宋"/>
          <w:sz w:val="24"/>
        </w:rPr>
        <w:t>管理学生账号及信息</w:t>
      </w:r>
      <w:r>
        <w:rPr>
          <w:rFonts w:ascii="仿宋" w:hAnsi="仿宋" w:eastAsia="仿宋"/>
          <w:sz w:val="24"/>
        </w:rPr>
        <w:t>，</w:t>
      </w:r>
      <w:r>
        <w:rPr>
          <w:rFonts w:hint="eastAsia" w:ascii="仿宋" w:hAnsi="仿宋" w:eastAsia="仿宋"/>
          <w:sz w:val="24"/>
        </w:rPr>
        <w:t>新增</w:t>
      </w:r>
      <w:r>
        <w:rPr>
          <w:rFonts w:ascii="仿宋" w:hAnsi="仿宋" w:eastAsia="仿宋"/>
          <w:sz w:val="24"/>
        </w:rPr>
        <w:t>、</w:t>
      </w:r>
      <w:r>
        <w:rPr>
          <w:rFonts w:hint="eastAsia" w:ascii="仿宋" w:hAnsi="仿宋" w:eastAsia="仿宋"/>
          <w:sz w:val="24"/>
        </w:rPr>
        <w:t>编辑</w:t>
      </w:r>
      <w:r>
        <w:rPr>
          <w:rFonts w:ascii="仿宋" w:hAnsi="仿宋" w:eastAsia="仿宋"/>
          <w:sz w:val="24"/>
        </w:rPr>
        <w:t>、</w:t>
      </w:r>
      <w:r>
        <w:rPr>
          <w:rFonts w:hint="eastAsia" w:ascii="仿宋" w:hAnsi="仿宋" w:eastAsia="仿宋"/>
          <w:sz w:val="24"/>
        </w:rPr>
        <w:t>导入</w:t>
      </w:r>
      <w:r>
        <w:rPr>
          <w:rFonts w:ascii="仿宋" w:hAnsi="仿宋" w:eastAsia="仿宋"/>
          <w:sz w:val="24"/>
        </w:rPr>
        <w:t>、</w:t>
      </w:r>
      <w:r>
        <w:rPr>
          <w:rFonts w:hint="eastAsia" w:ascii="仿宋" w:hAnsi="仿宋" w:eastAsia="仿宋"/>
          <w:sz w:val="24"/>
        </w:rPr>
        <w:t>查询学生信息</w:t>
      </w:r>
      <w:r>
        <w:rPr>
          <w:rFonts w:ascii="仿宋" w:hAnsi="仿宋" w:eastAsia="仿宋"/>
          <w:sz w:val="24"/>
        </w:rPr>
        <w:t>，</w:t>
      </w:r>
      <w:r>
        <w:rPr>
          <w:rFonts w:hint="eastAsia" w:ascii="仿宋" w:hAnsi="仿宋" w:eastAsia="仿宋"/>
          <w:sz w:val="24"/>
        </w:rPr>
        <w:t>学生通过分配的账号信息登录实验室预约开放系统进行预约</w:t>
      </w:r>
      <w:r>
        <w:rPr>
          <w:rFonts w:ascii="仿宋" w:hAnsi="仿宋" w:eastAsia="仿宋"/>
          <w:sz w:val="24"/>
        </w:rPr>
        <w:t>；</w:t>
      </w:r>
    </w:p>
    <w:p>
      <w:pPr>
        <w:numPr>
          <w:ilvl w:val="0"/>
          <w:numId w:val="2"/>
        </w:numPr>
        <w:spacing w:line="400" w:lineRule="exact"/>
        <w:ind w:firstLine="480" w:firstLineChars="200"/>
        <w:rPr>
          <w:rFonts w:ascii="仿宋" w:hAnsi="仿宋" w:eastAsia="仿宋"/>
          <w:sz w:val="24"/>
        </w:rPr>
      </w:pPr>
      <w:r>
        <w:rPr>
          <w:rFonts w:hint="eastAsia" w:ascii="仿宋" w:hAnsi="仿宋" w:eastAsia="仿宋"/>
          <w:sz w:val="24"/>
        </w:rPr>
        <w:t>教师</w:t>
      </w:r>
      <w:r>
        <w:rPr>
          <w:rFonts w:ascii="仿宋" w:hAnsi="仿宋" w:eastAsia="仿宋"/>
          <w:sz w:val="24"/>
        </w:rPr>
        <w:t>管理：</w:t>
      </w:r>
      <w:r>
        <w:rPr>
          <w:rFonts w:hint="eastAsia" w:ascii="仿宋" w:hAnsi="仿宋" w:eastAsia="仿宋"/>
          <w:sz w:val="24"/>
        </w:rPr>
        <w:t>管理教师账号及信息</w:t>
      </w:r>
      <w:r>
        <w:rPr>
          <w:rFonts w:ascii="仿宋" w:hAnsi="仿宋" w:eastAsia="仿宋"/>
          <w:sz w:val="24"/>
        </w:rPr>
        <w:t>，</w:t>
      </w:r>
      <w:r>
        <w:rPr>
          <w:rFonts w:hint="eastAsia" w:ascii="仿宋" w:hAnsi="仿宋" w:eastAsia="仿宋"/>
          <w:sz w:val="24"/>
        </w:rPr>
        <w:t>新增</w:t>
      </w:r>
      <w:r>
        <w:rPr>
          <w:rFonts w:ascii="仿宋" w:hAnsi="仿宋" w:eastAsia="仿宋"/>
          <w:sz w:val="24"/>
        </w:rPr>
        <w:t>、</w:t>
      </w:r>
      <w:r>
        <w:rPr>
          <w:rFonts w:hint="eastAsia" w:ascii="仿宋" w:hAnsi="仿宋" w:eastAsia="仿宋"/>
          <w:sz w:val="24"/>
        </w:rPr>
        <w:t>编辑</w:t>
      </w:r>
      <w:r>
        <w:rPr>
          <w:rFonts w:ascii="仿宋" w:hAnsi="仿宋" w:eastAsia="仿宋"/>
          <w:sz w:val="24"/>
        </w:rPr>
        <w:t>、</w:t>
      </w:r>
      <w:r>
        <w:rPr>
          <w:rFonts w:hint="eastAsia" w:ascii="仿宋" w:hAnsi="仿宋" w:eastAsia="仿宋"/>
          <w:sz w:val="24"/>
        </w:rPr>
        <w:t>导入</w:t>
      </w:r>
      <w:r>
        <w:rPr>
          <w:rFonts w:ascii="仿宋" w:hAnsi="仿宋" w:eastAsia="仿宋"/>
          <w:sz w:val="24"/>
        </w:rPr>
        <w:t>、</w:t>
      </w:r>
      <w:r>
        <w:rPr>
          <w:rFonts w:hint="eastAsia" w:ascii="仿宋" w:hAnsi="仿宋" w:eastAsia="仿宋"/>
          <w:sz w:val="24"/>
        </w:rPr>
        <w:t>查询教师信息</w:t>
      </w:r>
      <w:r>
        <w:rPr>
          <w:rFonts w:ascii="仿宋" w:hAnsi="仿宋" w:eastAsia="仿宋"/>
          <w:sz w:val="24"/>
        </w:rPr>
        <w:t>，</w:t>
      </w:r>
      <w:r>
        <w:rPr>
          <w:rFonts w:hint="eastAsia" w:ascii="仿宋" w:hAnsi="仿宋" w:eastAsia="仿宋"/>
          <w:sz w:val="24"/>
        </w:rPr>
        <w:t>教师通过分配的账号信息登录实验室预约开放系统进行预约</w:t>
      </w:r>
      <w:r>
        <w:rPr>
          <w:rFonts w:ascii="仿宋" w:hAnsi="仿宋" w:eastAsia="仿宋"/>
          <w:sz w:val="24"/>
        </w:rPr>
        <w:t>；</w:t>
      </w:r>
    </w:p>
    <w:p>
      <w:pPr>
        <w:numPr>
          <w:ilvl w:val="0"/>
          <w:numId w:val="2"/>
        </w:numPr>
        <w:spacing w:line="400" w:lineRule="exact"/>
        <w:ind w:firstLine="480" w:firstLineChars="200"/>
        <w:rPr>
          <w:rFonts w:ascii="仿宋" w:hAnsi="仿宋" w:eastAsia="仿宋"/>
          <w:sz w:val="24"/>
        </w:rPr>
      </w:pPr>
      <w:r>
        <w:rPr>
          <w:rFonts w:hint="eastAsia" w:ascii="仿宋" w:hAnsi="仿宋" w:eastAsia="仿宋"/>
          <w:sz w:val="24"/>
        </w:rPr>
        <w:t>学院管理</w:t>
      </w:r>
      <w:r>
        <w:rPr>
          <w:rFonts w:ascii="仿宋" w:hAnsi="仿宋" w:eastAsia="仿宋"/>
          <w:sz w:val="24"/>
        </w:rPr>
        <w:t>：</w:t>
      </w:r>
      <w:r>
        <w:rPr>
          <w:rFonts w:hint="eastAsia" w:ascii="仿宋" w:hAnsi="仿宋" w:eastAsia="仿宋"/>
          <w:sz w:val="24"/>
        </w:rPr>
        <w:t>对导入的学院进行管理</w:t>
      </w:r>
      <w:r>
        <w:rPr>
          <w:rFonts w:ascii="仿宋" w:hAnsi="仿宋" w:eastAsia="仿宋"/>
          <w:sz w:val="24"/>
        </w:rPr>
        <w:t>，</w:t>
      </w:r>
      <w:r>
        <w:rPr>
          <w:rFonts w:hint="eastAsia" w:ascii="仿宋" w:hAnsi="仿宋" w:eastAsia="仿宋"/>
          <w:sz w:val="24"/>
        </w:rPr>
        <w:t>便于系统筛选模块做学院的下拉选择</w:t>
      </w:r>
      <w:r>
        <w:rPr>
          <w:rFonts w:ascii="仿宋" w:hAnsi="仿宋" w:eastAsia="仿宋"/>
          <w:sz w:val="24"/>
        </w:rPr>
        <w:t>、</w:t>
      </w:r>
      <w:r>
        <w:rPr>
          <w:rFonts w:hint="eastAsia" w:ascii="仿宋" w:hAnsi="仿宋" w:eastAsia="仿宋"/>
          <w:sz w:val="24"/>
        </w:rPr>
        <w:t>搜索管理的筛选</w:t>
      </w:r>
      <w:r>
        <w:rPr>
          <w:rFonts w:ascii="仿宋" w:hAnsi="仿宋" w:eastAsia="仿宋"/>
          <w:sz w:val="24"/>
        </w:rPr>
        <w:t>；</w:t>
      </w:r>
    </w:p>
    <w:p>
      <w:pPr>
        <w:numPr>
          <w:ilvl w:val="0"/>
          <w:numId w:val="2"/>
        </w:numPr>
        <w:spacing w:line="400" w:lineRule="exact"/>
        <w:ind w:firstLine="480" w:firstLineChars="200"/>
        <w:rPr>
          <w:rFonts w:hint="eastAsia" w:ascii="仿宋" w:hAnsi="仿宋" w:eastAsia="仿宋"/>
          <w:sz w:val="24"/>
        </w:rPr>
      </w:pPr>
      <w:r>
        <w:rPr>
          <w:rFonts w:hint="eastAsia" w:ascii="仿宋" w:hAnsi="仿宋" w:eastAsia="仿宋"/>
          <w:sz w:val="24"/>
        </w:rPr>
        <w:t>专业</w:t>
      </w:r>
      <w:r>
        <w:rPr>
          <w:rFonts w:ascii="仿宋" w:hAnsi="仿宋" w:eastAsia="仿宋"/>
          <w:sz w:val="24"/>
        </w:rPr>
        <w:t>-</w:t>
      </w:r>
      <w:r>
        <w:rPr>
          <w:rFonts w:hint="eastAsia" w:ascii="仿宋" w:hAnsi="仿宋" w:eastAsia="仿宋"/>
          <w:sz w:val="24"/>
        </w:rPr>
        <w:t>班级管</w:t>
      </w:r>
      <w:r>
        <w:rPr>
          <w:rFonts w:ascii="仿宋" w:hAnsi="仿宋" w:eastAsia="仿宋"/>
          <w:sz w:val="24"/>
        </w:rPr>
        <w:t>理：</w:t>
      </w:r>
      <w:r>
        <w:rPr>
          <w:rFonts w:hint="eastAsia" w:ascii="仿宋" w:hAnsi="仿宋" w:eastAsia="仿宋"/>
          <w:sz w:val="24"/>
        </w:rPr>
        <w:t>对导入的专业</w:t>
      </w:r>
      <w:r>
        <w:rPr>
          <w:rFonts w:ascii="仿宋" w:hAnsi="仿宋" w:eastAsia="仿宋"/>
          <w:sz w:val="24"/>
        </w:rPr>
        <w:t>-</w:t>
      </w:r>
      <w:r>
        <w:rPr>
          <w:rFonts w:hint="eastAsia" w:ascii="仿宋" w:hAnsi="仿宋" w:eastAsia="仿宋"/>
          <w:sz w:val="24"/>
        </w:rPr>
        <w:t>班级进行管理</w:t>
      </w:r>
      <w:r>
        <w:rPr>
          <w:rFonts w:ascii="仿宋" w:hAnsi="仿宋" w:eastAsia="仿宋"/>
          <w:sz w:val="24"/>
        </w:rPr>
        <w:t>，</w:t>
      </w:r>
      <w:r>
        <w:rPr>
          <w:rFonts w:hint="eastAsia" w:ascii="仿宋" w:hAnsi="仿宋" w:eastAsia="仿宋"/>
          <w:sz w:val="24"/>
        </w:rPr>
        <w:t>便于系统筛选模块做专业</w:t>
      </w:r>
      <w:r>
        <w:rPr>
          <w:rFonts w:ascii="仿宋" w:hAnsi="仿宋" w:eastAsia="仿宋"/>
          <w:sz w:val="24"/>
        </w:rPr>
        <w:t>-</w:t>
      </w:r>
      <w:r>
        <w:rPr>
          <w:rFonts w:hint="eastAsia" w:ascii="仿宋" w:hAnsi="仿宋" w:eastAsia="仿宋"/>
          <w:sz w:val="24"/>
        </w:rPr>
        <w:t>班级的下拉选择</w:t>
      </w:r>
      <w:r>
        <w:rPr>
          <w:rFonts w:ascii="仿宋" w:hAnsi="仿宋" w:eastAsia="仿宋"/>
          <w:sz w:val="24"/>
        </w:rPr>
        <w:t>、</w:t>
      </w:r>
      <w:r>
        <w:rPr>
          <w:rFonts w:hint="eastAsia" w:ascii="仿宋" w:hAnsi="仿宋" w:eastAsia="仿宋"/>
          <w:sz w:val="24"/>
        </w:rPr>
        <w:t>搜索管理的筛选</w:t>
      </w:r>
      <w:r>
        <w:rPr>
          <w:rFonts w:ascii="仿宋" w:hAnsi="仿宋" w:eastAsia="仿宋"/>
          <w:sz w:val="24"/>
        </w:rPr>
        <w:t>；</w:t>
      </w:r>
    </w:p>
    <w:p>
      <w:pPr>
        <w:numPr>
          <w:ilvl w:val="0"/>
          <w:numId w:val="2"/>
        </w:numPr>
        <w:spacing w:line="400" w:lineRule="exact"/>
        <w:ind w:firstLine="480" w:firstLineChars="200"/>
        <w:rPr>
          <w:rFonts w:hint="eastAsia" w:ascii="仿宋" w:hAnsi="仿宋" w:eastAsia="仿宋"/>
          <w:sz w:val="24"/>
        </w:rPr>
      </w:pPr>
      <w:r>
        <w:rPr>
          <w:rFonts w:hint="eastAsia" w:ascii="仿宋" w:hAnsi="仿宋" w:eastAsia="仿宋"/>
          <w:sz w:val="24"/>
        </w:rPr>
        <w:t>说明：学生管理中学号为账号、密码，教师管理中职工号为账号、密码。</w:t>
      </w:r>
    </w:p>
    <w:p>
      <w:pPr>
        <w:spacing w:line="400" w:lineRule="exact"/>
        <w:ind w:firstLine="480" w:firstLineChars="200"/>
        <w:rPr>
          <w:rFonts w:ascii="仿宋" w:hAnsi="仿宋" w:eastAsia="仿宋"/>
          <w:sz w:val="24"/>
        </w:rPr>
      </w:pPr>
      <w:r>
        <w:rPr>
          <w:rFonts w:hint="eastAsia" w:ascii="仿宋" w:hAnsi="仿宋" w:eastAsia="仿宋"/>
          <w:sz w:val="24"/>
        </w:rPr>
        <w:t>2、实验室管理</w:t>
      </w:r>
    </w:p>
    <w:p>
      <w:pPr>
        <w:spacing w:line="400" w:lineRule="exact"/>
        <w:ind w:firstLine="480" w:firstLineChars="200"/>
        <w:rPr>
          <w:rFonts w:ascii="仿宋" w:hAnsi="仿宋" w:eastAsia="仿宋"/>
          <w:sz w:val="24"/>
        </w:rPr>
      </w:pPr>
      <w:r>
        <w:rPr>
          <w:rFonts w:hint="eastAsia" w:ascii="仿宋" w:hAnsi="仿宋" w:eastAsia="仿宋"/>
          <w:sz w:val="24"/>
          <w:lang w:eastAsia="zh-Hans"/>
        </w:rPr>
        <w:t>进行实验室账号及信息的管理</w:t>
      </w:r>
      <w:r>
        <w:rPr>
          <w:rFonts w:ascii="仿宋" w:hAnsi="仿宋" w:eastAsia="仿宋"/>
          <w:sz w:val="24"/>
          <w:lang w:eastAsia="zh-Hans"/>
        </w:rPr>
        <w:t>，</w:t>
      </w:r>
      <w:r>
        <w:rPr>
          <w:rFonts w:hint="eastAsia" w:ascii="仿宋" w:hAnsi="仿宋" w:eastAsia="仿宋"/>
          <w:sz w:val="24"/>
          <w:lang w:eastAsia="zh-Hans"/>
        </w:rPr>
        <w:t>分为分中心实验室管理</w:t>
      </w:r>
      <w:r>
        <w:rPr>
          <w:rFonts w:ascii="仿宋" w:hAnsi="仿宋" w:eastAsia="仿宋"/>
          <w:sz w:val="24"/>
          <w:lang w:eastAsia="zh-Hans"/>
        </w:rPr>
        <w:t>、</w:t>
      </w:r>
      <w:r>
        <w:rPr>
          <w:rFonts w:hint="eastAsia" w:ascii="仿宋" w:hAnsi="仿宋" w:eastAsia="仿宋"/>
          <w:sz w:val="24"/>
          <w:lang w:eastAsia="zh-Hans"/>
        </w:rPr>
        <w:t>实验室管理</w:t>
      </w:r>
      <w:r>
        <w:rPr>
          <w:rFonts w:ascii="仿宋" w:hAnsi="仿宋" w:eastAsia="仿宋"/>
          <w:sz w:val="24"/>
        </w:rPr>
        <w:t>：</w:t>
      </w:r>
    </w:p>
    <w:p>
      <w:pPr>
        <w:numPr>
          <w:ilvl w:val="0"/>
          <w:numId w:val="3"/>
        </w:numPr>
        <w:spacing w:line="400" w:lineRule="exact"/>
        <w:ind w:firstLine="480" w:firstLineChars="200"/>
        <w:rPr>
          <w:rFonts w:ascii="仿宋" w:hAnsi="仿宋" w:eastAsia="仿宋"/>
          <w:sz w:val="24"/>
        </w:rPr>
      </w:pPr>
      <w:r>
        <w:rPr>
          <w:rFonts w:hint="eastAsia" w:ascii="仿宋" w:hAnsi="仿宋" w:eastAsia="仿宋"/>
          <w:sz w:val="24"/>
        </w:rPr>
        <w:t>分中心实验室</w:t>
      </w:r>
      <w:r>
        <w:rPr>
          <w:rFonts w:ascii="仿宋" w:hAnsi="仿宋" w:eastAsia="仿宋"/>
          <w:sz w:val="24"/>
        </w:rPr>
        <w:t>管理：</w:t>
      </w:r>
      <w:r>
        <w:rPr>
          <w:rFonts w:hint="eastAsia" w:ascii="仿宋" w:hAnsi="仿宋" w:eastAsia="仿宋"/>
          <w:sz w:val="24"/>
        </w:rPr>
        <w:t>分中心实验室账号及开放状态管理，分中心实验室关闭则整个分中心实验室下的实验室均不在预约端展示</w:t>
      </w:r>
      <w:r>
        <w:rPr>
          <w:rFonts w:ascii="仿宋" w:hAnsi="仿宋" w:eastAsia="仿宋"/>
          <w:sz w:val="24"/>
        </w:rPr>
        <w:t>；</w:t>
      </w:r>
      <w:r>
        <w:rPr>
          <w:rFonts w:hint="eastAsia" w:ascii="仿宋" w:hAnsi="仿宋" w:eastAsia="仿宋"/>
          <w:sz w:val="24"/>
        </w:rPr>
        <w:t>登录分中心实验室可管理该分中心实验室下的实验室信息及数据；</w:t>
      </w:r>
    </w:p>
    <w:p>
      <w:pPr>
        <w:numPr>
          <w:ilvl w:val="0"/>
          <w:numId w:val="3"/>
        </w:numPr>
        <w:spacing w:line="400" w:lineRule="exact"/>
        <w:ind w:firstLine="480" w:firstLineChars="200"/>
        <w:rPr>
          <w:rFonts w:hint="eastAsia" w:ascii="仿宋" w:hAnsi="仿宋" w:eastAsia="仿宋"/>
          <w:sz w:val="24"/>
        </w:rPr>
      </w:pPr>
      <w:r>
        <w:rPr>
          <w:rFonts w:hint="eastAsia" w:ascii="仿宋" w:hAnsi="仿宋" w:eastAsia="仿宋"/>
          <w:sz w:val="24"/>
        </w:rPr>
        <w:t>实验室管理</w:t>
      </w:r>
      <w:r>
        <w:rPr>
          <w:rFonts w:ascii="仿宋" w:hAnsi="仿宋" w:eastAsia="仿宋"/>
          <w:sz w:val="24"/>
        </w:rPr>
        <w:t>：</w:t>
      </w:r>
      <w:r>
        <w:rPr>
          <w:rFonts w:hint="eastAsia" w:ascii="仿宋" w:hAnsi="仿宋" w:eastAsia="仿宋"/>
          <w:sz w:val="24"/>
        </w:rPr>
        <w:t>分中心实验室对应的各实验室信息管理</w:t>
      </w:r>
      <w:r>
        <w:rPr>
          <w:rFonts w:ascii="仿宋" w:hAnsi="仿宋" w:eastAsia="仿宋"/>
          <w:sz w:val="24"/>
        </w:rPr>
        <w:t>。</w:t>
      </w:r>
    </w:p>
    <w:p>
      <w:pPr>
        <w:spacing w:line="400" w:lineRule="exact"/>
        <w:ind w:firstLine="480" w:firstLineChars="200"/>
        <w:rPr>
          <w:rFonts w:hint="eastAsia" w:ascii="仿宋" w:hAnsi="仿宋" w:eastAsia="仿宋"/>
          <w:sz w:val="24"/>
        </w:rPr>
      </w:pPr>
      <w:r>
        <w:rPr>
          <w:rFonts w:hint="eastAsia" w:ascii="仿宋" w:hAnsi="仿宋" w:eastAsia="仿宋"/>
          <w:sz w:val="24"/>
        </w:rPr>
        <w:t>3、系统设置</w:t>
      </w:r>
    </w:p>
    <w:p>
      <w:pPr>
        <w:spacing w:line="400" w:lineRule="exact"/>
        <w:ind w:firstLine="480" w:firstLineChars="200"/>
        <w:rPr>
          <w:rFonts w:ascii="仿宋" w:hAnsi="仿宋" w:eastAsia="仿宋"/>
          <w:sz w:val="24"/>
        </w:rPr>
      </w:pPr>
      <w:r>
        <w:rPr>
          <w:rFonts w:hint="eastAsia" w:ascii="仿宋" w:hAnsi="仿宋" w:eastAsia="仿宋"/>
          <w:sz w:val="24"/>
          <w:lang w:eastAsia="zh-Hans"/>
        </w:rPr>
        <w:t>进行预约各规则的设置管理</w:t>
      </w:r>
      <w:r>
        <w:rPr>
          <w:rFonts w:ascii="仿宋" w:hAnsi="仿宋" w:eastAsia="仿宋"/>
          <w:sz w:val="24"/>
          <w:lang w:eastAsia="zh-Hans"/>
        </w:rPr>
        <w:t>，</w:t>
      </w:r>
      <w:r>
        <w:rPr>
          <w:rFonts w:hint="eastAsia" w:ascii="仿宋" w:hAnsi="仿宋" w:eastAsia="仿宋"/>
          <w:sz w:val="24"/>
          <w:lang w:eastAsia="zh-Hans"/>
        </w:rPr>
        <w:t>分为打卡时间设置</w:t>
      </w:r>
      <w:r>
        <w:rPr>
          <w:rFonts w:hint="eastAsia" w:ascii="仿宋" w:hAnsi="仿宋" w:eastAsia="仿宋"/>
          <w:sz w:val="24"/>
        </w:rPr>
        <w:t>（该版本无此功能，可忽略）</w:t>
      </w:r>
      <w:r>
        <w:rPr>
          <w:rFonts w:ascii="仿宋" w:hAnsi="仿宋" w:eastAsia="仿宋"/>
          <w:sz w:val="24"/>
          <w:lang w:eastAsia="zh-Hans"/>
        </w:rPr>
        <w:t>、</w:t>
      </w:r>
      <w:r>
        <w:rPr>
          <w:rFonts w:hint="eastAsia" w:ascii="仿宋" w:hAnsi="仿宋" w:eastAsia="仿宋"/>
          <w:sz w:val="24"/>
          <w:lang w:eastAsia="zh-Hans"/>
        </w:rPr>
        <w:t>预约取消设置</w:t>
      </w:r>
      <w:r>
        <w:rPr>
          <w:rFonts w:ascii="仿宋" w:hAnsi="仿宋" w:eastAsia="仿宋"/>
          <w:sz w:val="24"/>
          <w:lang w:eastAsia="zh-Hans"/>
        </w:rPr>
        <w:t>、</w:t>
      </w:r>
      <w:r>
        <w:rPr>
          <w:rFonts w:hint="eastAsia" w:ascii="仿宋" w:hAnsi="仿宋" w:eastAsia="仿宋"/>
          <w:sz w:val="24"/>
          <w:lang w:eastAsia="zh-Hans"/>
        </w:rPr>
        <w:t>常用座位设置</w:t>
      </w:r>
      <w:r>
        <w:rPr>
          <w:rFonts w:hint="eastAsia" w:ascii="仿宋" w:hAnsi="仿宋" w:eastAsia="仿宋"/>
          <w:sz w:val="24"/>
        </w:rPr>
        <w:t>（该版本无此功能，可忽略）</w:t>
      </w:r>
      <w:r>
        <w:rPr>
          <w:rFonts w:ascii="仿宋" w:hAnsi="仿宋" w:eastAsia="仿宋"/>
          <w:sz w:val="24"/>
          <w:lang w:eastAsia="zh-Hans"/>
        </w:rPr>
        <w:t>、</w:t>
      </w:r>
      <w:r>
        <w:rPr>
          <w:rFonts w:hint="eastAsia" w:ascii="仿宋" w:hAnsi="仿宋" w:eastAsia="仿宋"/>
          <w:sz w:val="24"/>
          <w:lang w:eastAsia="zh-Hans"/>
        </w:rPr>
        <w:t>违约设置</w:t>
      </w:r>
      <w:r>
        <w:rPr>
          <w:rFonts w:hint="eastAsia" w:ascii="仿宋" w:hAnsi="仿宋" w:eastAsia="仿宋"/>
          <w:sz w:val="24"/>
        </w:rPr>
        <w:t>（该版本无此功能，将违约次数设置无穷大、禁止预约时间设置为0可使该规则不触发）</w:t>
      </w:r>
      <w:r>
        <w:rPr>
          <w:rFonts w:ascii="仿宋" w:hAnsi="仿宋" w:eastAsia="仿宋"/>
          <w:sz w:val="24"/>
          <w:lang w:eastAsia="zh-Hans"/>
        </w:rPr>
        <w:t>、</w:t>
      </w:r>
      <w:r>
        <w:rPr>
          <w:rFonts w:hint="eastAsia" w:ascii="仿宋" w:hAnsi="仿宋" w:eastAsia="仿宋"/>
          <w:sz w:val="24"/>
          <w:lang w:eastAsia="zh-Hans"/>
        </w:rPr>
        <w:t>开放周期设置</w:t>
      </w:r>
      <w:r>
        <w:rPr>
          <w:rFonts w:hint="eastAsia" w:ascii="仿宋" w:hAnsi="仿宋" w:eastAsia="仿宋"/>
          <w:sz w:val="24"/>
        </w:rPr>
        <w:t>（在实验室开放周期范围内对应用户预约时可选的最长时间）</w:t>
      </w:r>
      <w:r>
        <w:rPr>
          <w:rFonts w:ascii="仿宋" w:hAnsi="仿宋" w:eastAsia="仿宋"/>
          <w:sz w:val="24"/>
        </w:rPr>
        <w:t>。</w:t>
      </w:r>
    </w:p>
    <w:p>
      <w:pPr>
        <w:spacing w:line="400" w:lineRule="exact"/>
        <w:ind w:firstLine="480" w:firstLineChars="200"/>
        <w:rPr>
          <w:rFonts w:ascii="仿宋" w:hAnsi="仿宋" w:eastAsia="仿宋"/>
          <w:sz w:val="24"/>
        </w:rPr>
      </w:pPr>
      <w:r>
        <w:rPr>
          <w:rFonts w:hint="eastAsia" w:ascii="仿宋" w:hAnsi="仿宋" w:eastAsia="仿宋"/>
          <w:sz w:val="24"/>
        </w:rPr>
        <w:t>4、预约管理</w:t>
      </w:r>
    </w:p>
    <w:p>
      <w:pPr>
        <w:spacing w:line="400" w:lineRule="exact"/>
        <w:ind w:left="420" w:leftChars="200"/>
        <w:rPr>
          <w:rFonts w:ascii="仿宋" w:hAnsi="仿宋" w:eastAsia="仿宋"/>
          <w:sz w:val="24"/>
        </w:rPr>
      </w:pPr>
      <w:r>
        <w:rPr>
          <w:rFonts w:hint="eastAsia" w:ascii="仿宋" w:hAnsi="仿宋" w:eastAsia="仿宋"/>
          <w:sz w:val="24"/>
          <w:lang w:eastAsia="zh-Hans"/>
        </w:rPr>
        <w:t>进行实验室预约的管理</w:t>
      </w:r>
      <w:r>
        <w:rPr>
          <w:rFonts w:ascii="仿宋" w:hAnsi="仿宋" w:eastAsia="仿宋"/>
          <w:sz w:val="24"/>
          <w:lang w:eastAsia="zh-Hans"/>
        </w:rPr>
        <w:t>，</w:t>
      </w:r>
      <w:r>
        <w:rPr>
          <w:rFonts w:hint="eastAsia" w:ascii="仿宋" w:hAnsi="仿宋" w:eastAsia="仿宋"/>
          <w:sz w:val="24"/>
          <w:lang w:eastAsia="zh-Hans"/>
        </w:rPr>
        <w:t>分为预约概况</w:t>
      </w:r>
      <w:r>
        <w:rPr>
          <w:rFonts w:ascii="仿宋" w:hAnsi="仿宋" w:eastAsia="仿宋"/>
          <w:sz w:val="24"/>
          <w:lang w:eastAsia="zh-Hans"/>
        </w:rPr>
        <w:t>、</w:t>
      </w:r>
      <w:r>
        <w:rPr>
          <w:rFonts w:hint="eastAsia" w:ascii="仿宋" w:hAnsi="仿宋" w:eastAsia="仿宋"/>
          <w:sz w:val="24"/>
          <w:lang w:eastAsia="zh-Hans"/>
        </w:rPr>
        <w:t>预</w:t>
      </w:r>
      <w:r>
        <w:rPr>
          <w:rFonts w:hint="eastAsia" w:ascii="仿宋" w:hAnsi="仿宋" w:eastAsia="仿宋"/>
          <w:sz w:val="24"/>
        </w:rPr>
        <w:t>约记录</w:t>
      </w:r>
      <w:r>
        <w:rPr>
          <w:rFonts w:ascii="仿宋" w:hAnsi="仿宋" w:eastAsia="仿宋"/>
          <w:sz w:val="24"/>
        </w:rPr>
        <w:t>、</w:t>
      </w:r>
      <w:r>
        <w:rPr>
          <w:rFonts w:hint="eastAsia" w:ascii="仿宋" w:hAnsi="仿宋" w:eastAsia="仿宋"/>
          <w:sz w:val="24"/>
        </w:rPr>
        <w:t>取消记录</w:t>
      </w:r>
      <w:r>
        <w:rPr>
          <w:rFonts w:ascii="仿宋" w:hAnsi="仿宋" w:eastAsia="仿宋"/>
          <w:sz w:val="24"/>
        </w:rPr>
        <w:t>、</w:t>
      </w:r>
      <w:r>
        <w:rPr>
          <w:rFonts w:hint="eastAsia" w:ascii="仿宋" w:hAnsi="仿宋" w:eastAsia="仿宋"/>
          <w:sz w:val="24"/>
        </w:rPr>
        <w:t>预约</w:t>
      </w:r>
      <w:r>
        <w:rPr>
          <w:rFonts w:hint="eastAsia" w:ascii="仿宋" w:hAnsi="仿宋" w:eastAsia="仿宋"/>
          <w:sz w:val="24"/>
          <w:lang w:eastAsia="zh-Hans"/>
        </w:rPr>
        <w:t>规则</w:t>
      </w:r>
      <w:r>
        <w:rPr>
          <w:rFonts w:ascii="仿宋" w:hAnsi="仿宋" w:eastAsia="仿宋"/>
          <w:sz w:val="24"/>
        </w:rPr>
        <w:t>：</w:t>
      </w:r>
    </w:p>
    <w:p>
      <w:pPr>
        <w:numPr>
          <w:ilvl w:val="0"/>
          <w:numId w:val="4"/>
        </w:numPr>
        <w:spacing w:line="400" w:lineRule="exact"/>
        <w:ind w:firstLine="480" w:firstLineChars="200"/>
        <w:rPr>
          <w:rFonts w:ascii="仿宋" w:hAnsi="仿宋" w:eastAsia="仿宋"/>
          <w:sz w:val="24"/>
        </w:rPr>
      </w:pPr>
      <w:r>
        <w:rPr>
          <w:rFonts w:hint="eastAsia" w:ascii="仿宋" w:hAnsi="仿宋" w:eastAsia="仿宋"/>
          <w:sz w:val="24"/>
        </w:rPr>
        <w:t>预约概况</w:t>
      </w:r>
      <w:r>
        <w:rPr>
          <w:rFonts w:ascii="仿宋" w:hAnsi="仿宋" w:eastAsia="仿宋"/>
          <w:sz w:val="24"/>
        </w:rPr>
        <w:t>：</w:t>
      </w:r>
      <w:r>
        <w:rPr>
          <w:rFonts w:hint="eastAsia" w:ascii="仿宋" w:hAnsi="仿宋" w:eastAsia="仿宋"/>
          <w:sz w:val="24"/>
        </w:rPr>
        <w:t>快速筛选当天预约记录；</w:t>
      </w:r>
    </w:p>
    <w:p>
      <w:pPr>
        <w:numPr>
          <w:ilvl w:val="0"/>
          <w:numId w:val="4"/>
        </w:numPr>
        <w:spacing w:line="400" w:lineRule="exact"/>
        <w:ind w:firstLine="480" w:firstLineChars="200"/>
        <w:rPr>
          <w:rFonts w:ascii="仿宋" w:hAnsi="仿宋" w:eastAsia="仿宋"/>
          <w:sz w:val="24"/>
        </w:rPr>
      </w:pPr>
      <w:r>
        <w:rPr>
          <w:rFonts w:hint="eastAsia" w:ascii="仿宋" w:hAnsi="仿宋" w:eastAsia="仿宋"/>
          <w:sz w:val="24"/>
        </w:rPr>
        <w:t>预约记录</w:t>
      </w:r>
      <w:r>
        <w:rPr>
          <w:rFonts w:ascii="仿宋" w:hAnsi="仿宋" w:eastAsia="仿宋"/>
          <w:sz w:val="24"/>
        </w:rPr>
        <w:t>：</w:t>
      </w:r>
      <w:r>
        <w:rPr>
          <w:rFonts w:hint="eastAsia" w:ascii="仿宋" w:hAnsi="仿宋" w:eastAsia="仿宋"/>
          <w:sz w:val="24"/>
        </w:rPr>
        <w:t>用户预约记录列表；</w:t>
      </w:r>
    </w:p>
    <w:p>
      <w:pPr>
        <w:numPr>
          <w:ilvl w:val="0"/>
          <w:numId w:val="4"/>
        </w:numPr>
        <w:spacing w:line="400" w:lineRule="exact"/>
        <w:ind w:firstLine="480" w:firstLineChars="200"/>
        <w:rPr>
          <w:rFonts w:ascii="仿宋" w:hAnsi="仿宋" w:eastAsia="仿宋"/>
          <w:sz w:val="24"/>
        </w:rPr>
      </w:pPr>
      <w:r>
        <w:rPr>
          <w:rFonts w:hint="eastAsia" w:ascii="仿宋" w:hAnsi="仿宋" w:eastAsia="仿宋"/>
          <w:sz w:val="24"/>
        </w:rPr>
        <w:t>取消记录</w:t>
      </w:r>
      <w:r>
        <w:rPr>
          <w:rFonts w:ascii="仿宋" w:hAnsi="仿宋" w:eastAsia="仿宋"/>
          <w:sz w:val="24"/>
        </w:rPr>
        <w:t>：</w:t>
      </w:r>
      <w:r>
        <w:rPr>
          <w:rFonts w:hint="eastAsia" w:ascii="仿宋" w:hAnsi="仿宋" w:eastAsia="仿宋"/>
          <w:sz w:val="24"/>
        </w:rPr>
        <w:t>用户取消记录列表；</w:t>
      </w:r>
    </w:p>
    <w:p>
      <w:pPr>
        <w:numPr>
          <w:ilvl w:val="0"/>
          <w:numId w:val="4"/>
        </w:numPr>
        <w:spacing w:line="400" w:lineRule="exact"/>
        <w:ind w:firstLine="480" w:firstLineChars="200"/>
        <w:rPr>
          <w:rFonts w:ascii="仿宋" w:hAnsi="仿宋" w:eastAsia="仿宋"/>
          <w:sz w:val="24"/>
        </w:rPr>
      </w:pPr>
      <w:r>
        <w:rPr>
          <w:rFonts w:hint="eastAsia" w:ascii="仿宋" w:hAnsi="仿宋" w:eastAsia="仿宋"/>
          <w:sz w:val="24"/>
        </w:rPr>
        <w:t>预约规则</w:t>
      </w:r>
      <w:r>
        <w:rPr>
          <w:rFonts w:ascii="仿宋" w:hAnsi="仿宋" w:eastAsia="仿宋"/>
          <w:sz w:val="24"/>
        </w:rPr>
        <w:t>：</w:t>
      </w:r>
      <w:r>
        <w:rPr>
          <w:rFonts w:hint="eastAsia" w:ascii="仿宋" w:hAnsi="仿宋" w:eastAsia="仿宋"/>
          <w:sz w:val="24"/>
        </w:rPr>
        <w:t>预约规则文本管理</w:t>
      </w:r>
      <w:r>
        <w:rPr>
          <w:rFonts w:ascii="仿宋" w:hAnsi="仿宋" w:eastAsia="仿宋"/>
          <w:sz w:val="24"/>
        </w:rPr>
        <w:t>，</w:t>
      </w:r>
      <w:r>
        <w:rPr>
          <w:rFonts w:hint="eastAsia" w:ascii="仿宋" w:hAnsi="仿宋" w:eastAsia="仿宋"/>
          <w:sz w:val="24"/>
        </w:rPr>
        <w:t>针对系统设置进行修改后修改对应预约规则文本</w:t>
      </w:r>
      <w:r>
        <w:rPr>
          <w:rFonts w:ascii="仿宋" w:hAnsi="仿宋" w:eastAsia="仿宋"/>
          <w:sz w:val="24"/>
        </w:rPr>
        <w:t>，</w:t>
      </w:r>
      <w:r>
        <w:rPr>
          <w:rFonts w:hint="eastAsia" w:ascii="仿宋" w:hAnsi="仿宋" w:eastAsia="仿宋"/>
          <w:sz w:val="24"/>
        </w:rPr>
        <w:t>修改的文本将在用户端进行展示</w:t>
      </w:r>
      <w:r>
        <w:rPr>
          <w:rFonts w:ascii="仿宋" w:hAnsi="仿宋" w:eastAsia="仿宋"/>
          <w:sz w:val="24"/>
        </w:rPr>
        <w:t>。</w:t>
      </w:r>
    </w:p>
    <w:p>
      <w:pPr>
        <w:spacing w:line="400" w:lineRule="exact"/>
        <w:ind w:firstLine="480" w:firstLineChars="200"/>
        <w:rPr>
          <w:rFonts w:ascii="仿宋" w:hAnsi="仿宋" w:eastAsia="仿宋"/>
          <w:sz w:val="24"/>
        </w:rPr>
      </w:pPr>
      <w:r>
        <w:rPr>
          <w:rFonts w:hint="eastAsia" w:ascii="仿宋" w:hAnsi="仿宋" w:eastAsia="仿宋"/>
          <w:sz w:val="24"/>
        </w:rPr>
        <w:t>5、报表管理</w:t>
      </w:r>
    </w:p>
    <w:p>
      <w:pPr>
        <w:spacing w:line="400" w:lineRule="exact"/>
        <w:ind w:left="420" w:leftChars="200"/>
        <w:rPr>
          <w:rFonts w:ascii="仿宋" w:hAnsi="仿宋" w:eastAsia="仿宋"/>
          <w:sz w:val="24"/>
        </w:rPr>
      </w:pPr>
      <w:r>
        <w:rPr>
          <w:rFonts w:hint="eastAsia" w:ascii="仿宋" w:hAnsi="仿宋" w:eastAsia="仿宋"/>
          <w:sz w:val="24"/>
        </w:rPr>
        <w:t>记录</w:t>
      </w:r>
      <w:r>
        <w:rPr>
          <w:rFonts w:hint="eastAsia" w:ascii="仿宋" w:hAnsi="仿宋" w:eastAsia="仿宋"/>
          <w:sz w:val="24"/>
          <w:lang w:eastAsia="zh-Hans"/>
        </w:rPr>
        <w:t>预约报表</w:t>
      </w:r>
      <w:r>
        <w:rPr>
          <w:rFonts w:hint="eastAsia" w:ascii="仿宋" w:hAnsi="仿宋" w:eastAsia="仿宋"/>
          <w:sz w:val="24"/>
        </w:rPr>
        <w:t>，可进行筛选及导出报表。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etaPlusNormalRoman">
    <w:altName w:val="Arial"/>
    <w:panose1 w:val="00000000000000000000"/>
    <w:charset w:val="00"/>
    <w:family w:val="swiss"/>
    <w:pitch w:val="default"/>
    <w:sig w:usb0="00000000" w:usb1="00000000" w:usb2="00000000" w:usb3="00000000" w:csb0="00000001" w:csb1="00000000"/>
  </w:font>
  <w:font w:name="MS Song">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20"/>
      </w:rPr>
      <w:instrText xml:space="preserve">PAGE  </w:instrText>
    </w:r>
    <w:r>
      <w:fldChar w:fldCharType="separate"/>
    </w:r>
    <w:r>
      <w:rPr>
        <w:rStyle w:val="20"/>
      </w:rP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49DC7"/>
    <w:multiLevelType w:val="singleLevel"/>
    <w:tmpl w:val="A5949DC7"/>
    <w:lvl w:ilvl="0" w:tentative="0">
      <w:start w:val="1"/>
      <w:numFmt w:val="decimal"/>
      <w:suff w:val="nothing"/>
      <w:lvlText w:val="%1）"/>
      <w:lvlJc w:val="left"/>
    </w:lvl>
  </w:abstractNum>
  <w:abstractNum w:abstractNumId="1">
    <w:nsid w:val="0D0E0725"/>
    <w:multiLevelType w:val="singleLevel"/>
    <w:tmpl w:val="0D0E0725"/>
    <w:lvl w:ilvl="0" w:tentative="0">
      <w:start w:val="1"/>
      <w:numFmt w:val="decimal"/>
      <w:suff w:val="nothing"/>
      <w:lvlText w:val="%1）"/>
      <w:lvlJc w:val="left"/>
    </w:lvl>
  </w:abstractNum>
  <w:abstractNum w:abstractNumId="2">
    <w:nsid w:val="452F5472"/>
    <w:multiLevelType w:val="singleLevel"/>
    <w:tmpl w:val="452F5472"/>
    <w:lvl w:ilvl="0" w:tentative="0">
      <w:start w:val="1"/>
      <w:numFmt w:val="decimal"/>
      <w:suff w:val="nothing"/>
      <w:lvlText w:val="%1）"/>
      <w:lvlJc w:val="left"/>
    </w:lvl>
  </w:abstractNum>
  <w:abstractNum w:abstractNumId="3">
    <w:nsid w:val="67631894"/>
    <w:multiLevelType w:val="singleLevel"/>
    <w:tmpl w:val="67631894"/>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DljNWEzMmYwMjhjYTdjNzljN2EzOWM0YjhlYjkifQ=="/>
  </w:docVars>
  <w:rsids>
    <w:rsidRoot w:val="00C20867"/>
    <w:rsid w:val="0001038E"/>
    <w:rsid w:val="00021EC5"/>
    <w:rsid w:val="00032993"/>
    <w:rsid w:val="00037140"/>
    <w:rsid w:val="0004505E"/>
    <w:rsid w:val="00045903"/>
    <w:rsid w:val="00050634"/>
    <w:rsid w:val="00065747"/>
    <w:rsid w:val="0006639C"/>
    <w:rsid w:val="00066CA9"/>
    <w:rsid w:val="000965BE"/>
    <w:rsid w:val="000B1231"/>
    <w:rsid w:val="000B144B"/>
    <w:rsid w:val="000B4E5F"/>
    <w:rsid w:val="000D2F7B"/>
    <w:rsid w:val="000D4BD3"/>
    <w:rsid w:val="001077AB"/>
    <w:rsid w:val="00114239"/>
    <w:rsid w:val="00114FE7"/>
    <w:rsid w:val="00117EAC"/>
    <w:rsid w:val="00123DCD"/>
    <w:rsid w:val="0012403A"/>
    <w:rsid w:val="001729CB"/>
    <w:rsid w:val="00172B0F"/>
    <w:rsid w:val="00172E78"/>
    <w:rsid w:val="00177816"/>
    <w:rsid w:val="00180389"/>
    <w:rsid w:val="00181C8E"/>
    <w:rsid w:val="00191C8D"/>
    <w:rsid w:val="001B6CBA"/>
    <w:rsid w:val="001B7D44"/>
    <w:rsid w:val="001C19EF"/>
    <w:rsid w:val="001D11C9"/>
    <w:rsid w:val="001D6163"/>
    <w:rsid w:val="001F4528"/>
    <w:rsid w:val="00204014"/>
    <w:rsid w:val="002124D1"/>
    <w:rsid w:val="00221816"/>
    <w:rsid w:val="002235CC"/>
    <w:rsid w:val="00246644"/>
    <w:rsid w:val="00247D33"/>
    <w:rsid w:val="002526D5"/>
    <w:rsid w:val="00277575"/>
    <w:rsid w:val="002945A7"/>
    <w:rsid w:val="002A01CF"/>
    <w:rsid w:val="002B161E"/>
    <w:rsid w:val="002B4678"/>
    <w:rsid w:val="002C143B"/>
    <w:rsid w:val="002C4E9A"/>
    <w:rsid w:val="002D626D"/>
    <w:rsid w:val="002F45AC"/>
    <w:rsid w:val="00301FAF"/>
    <w:rsid w:val="0030406B"/>
    <w:rsid w:val="00321140"/>
    <w:rsid w:val="0033058D"/>
    <w:rsid w:val="0034212A"/>
    <w:rsid w:val="00342B58"/>
    <w:rsid w:val="003525AA"/>
    <w:rsid w:val="00355DF6"/>
    <w:rsid w:val="00361476"/>
    <w:rsid w:val="00366BF0"/>
    <w:rsid w:val="003841B7"/>
    <w:rsid w:val="00384935"/>
    <w:rsid w:val="003A18DA"/>
    <w:rsid w:val="003B15DF"/>
    <w:rsid w:val="003B3134"/>
    <w:rsid w:val="003B359A"/>
    <w:rsid w:val="003B6A27"/>
    <w:rsid w:val="003B7AB5"/>
    <w:rsid w:val="003C14A7"/>
    <w:rsid w:val="003C62D3"/>
    <w:rsid w:val="003E3E7D"/>
    <w:rsid w:val="003E3EF3"/>
    <w:rsid w:val="003E5B6D"/>
    <w:rsid w:val="003E6258"/>
    <w:rsid w:val="003E6CF6"/>
    <w:rsid w:val="00427A61"/>
    <w:rsid w:val="00427ED7"/>
    <w:rsid w:val="0044265D"/>
    <w:rsid w:val="004540A0"/>
    <w:rsid w:val="004562FE"/>
    <w:rsid w:val="004617E2"/>
    <w:rsid w:val="004619C4"/>
    <w:rsid w:val="00475409"/>
    <w:rsid w:val="004835A2"/>
    <w:rsid w:val="00483D91"/>
    <w:rsid w:val="00485977"/>
    <w:rsid w:val="00486E59"/>
    <w:rsid w:val="004A1B7A"/>
    <w:rsid w:val="004A629D"/>
    <w:rsid w:val="004B49B7"/>
    <w:rsid w:val="004C112B"/>
    <w:rsid w:val="004C58BA"/>
    <w:rsid w:val="004D54E2"/>
    <w:rsid w:val="0050240F"/>
    <w:rsid w:val="005200E7"/>
    <w:rsid w:val="00524156"/>
    <w:rsid w:val="0053248C"/>
    <w:rsid w:val="00546565"/>
    <w:rsid w:val="00546690"/>
    <w:rsid w:val="00555E00"/>
    <w:rsid w:val="00556B28"/>
    <w:rsid w:val="005576D6"/>
    <w:rsid w:val="005646E9"/>
    <w:rsid w:val="00564D26"/>
    <w:rsid w:val="005668B5"/>
    <w:rsid w:val="005671CB"/>
    <w:rsid w:val="00572E44"/>
    <w:rsid w:val="0058312D"/>
    <w:rsid w:val="00590554"/>
    <w:rsid w:val="005A28AF"/>
    <w:rsid w:val="005A5B8C"/>
    <w:rsid w:val="005B09F5"/>
    <w:rsid w:val="005B5060"/>
    <w:rsid w:val="005D0E19"/>
    <w:rsid w:val="005D1422"/>
    <w:rsid w:val="005E372E"/>
    <w:rsid w:val="005E42CC"/>
    <w:rsid w:val="005F0148"/>
    <w:rsid w:val="005F0218"/>
    <w:rsid w:val="005F6FE2"/>
    <w:rsid w:val="0062652D"/>
    <w:rsid w:val="006322B9"/>
    <w:rsid w:val="00633B87"/>
    <w:rsid w:val="00636D59"/>
    <w:rsid w:val="00645A32"/>
    <w:rsid w:val="00646473"/>
    <w:rsid w:val="0066559B"/>
    <w:rsid w:val="00671322"/>
    <w:rsid w:val="00674FAA"/>
    <w:rsid w:val="0068541A"/>
    <w:rsid w:val="006A7BD3"/>
    <w:rsid w:val="006C04AA"/>
    <w:rsid w:val="006C3180"/>
    <w:rsid w:val="006C7393"/>
    <w:rsid w:val="006D3D00"/>
    <w:rsid w:val="006D628E"/>
    <w:rsid w:val="006E13C2"/>
    <w:rsid w:val="006E657A"/>
    <w:rsid w:val="006E7F37"/>
    <w:rsid w:val="006F24FA"/>
    <w:rsid w:val="006F4F5C"/>
    <w:rsid w:val="00702672"/>
    <w:rsid w:val="00720DFF"/>
    <w:rsid w:val="00727695"/>
    <w:rsid w:val="007431F5"/>
    <w:rsid w:val="00745323"/>
    <w:rsid w:val="007478B1"/>
    <w:rsid w:val="00756F0C"/>
    <w:rsid w:val="0078286E"/>
    <w:rsid w:val="0079292F"/>
    <w:rsid w:val="00797634"/>
    <w:rsid w:val="007A38EA"/>
    <w:rsid w:val="007B0E05"/>
    <w:rsid w:val="007B2401"/>
    <w:rsid w:val="007B4D33"/>
    <w:rsid w:val="007B63D2"/>
    <w:rsid w:val="007B6C97"/>
    <w:rsid w:val="007B6F3A"/>
    <w:rsid w:val="007C5EFD"/>
    <w:rsid w:val="007E2C3D"/>
    <w:rsid w:val="007E5661"/>
    <w:rsid w:val="00814E61"/>
    <w:rsid w:val="008242EF"/>
    <w:rsid w:val="00826170"/>
    <w:rsid w:val="008369B8"/>
    <w:rsid w:val="00847C6E"/>
    <w:rsid w:val="00861E26"/>
    <w:rsid w:val="00875885"/>
    <w:rsid w:val="00895EE5"/>
    <w:rsid w:val="008A3CCD"/>
    <w:rsid w:val="008B7BCC"/>
    <w:rsid w:val="008C35D0"/>
    <w:rsid w:val="008D632A"/>
    <w:rsid w:val="008E3FA3"/>
    <w:rsid w:val="008F202B"/>
    <w:rsid w:val="008F7FD9"/>
    <w:rsid w:val="0090017E"/>
    <w:rsid w:val="00900358"/>
    <w:rsid w:val="00900B50"/>
    <w:rsid w:val="0091333C"/>
    <w:rsid w:val="00922BC2"/>
    <w:rsid w:val="00922BEC"/>
    <w:rsid w:val="00925AD0"/>
    <w:rsid w:val="009262C9"/>
    <w:rsid w:val="00944FA3"/>
    <w:rsid w:val="00950705"/>
    <w:rsid w:val="00986207"/>
    <w:rsid w:val="00996423"/>
    <w:rsid w:val="009B098F"/>
    <w:rsid w:val="009C28F1"/>
    <w:rsid w:val="009D5478"/>
    <w:rsid w:val="009D6498"/>
    <w:rsid w:val="009E2FF8"/>
    <w:rsid w:val="009E3433"/>
    <w:rsid w:val="009E4092"/>
    <w:rsid w:val="009E59E0"/>
    <w:rsid w:val="009E7426"/>
    <w:rsid w:val="009F602F"/>
    <w:rsid w:val="00A00E4D"/>
    <w:rsid w:val="00A01FE1"/>
    <w:rsid w:val="00A215E4"/>
    <w:rsid w:val="00A33677"/>
    <w:rsid w:val="00A33F78"/>
    <w:rsid w:val="00A52C1C"/>
    <w:rsid w:val="00A60819"/>
    <w:rsid w:val="00A8001A"/>
    <w:rsid w:val="00A964BB"/>
    <w:rsid w:val="00AA2891"/>
    <w:rsid w:val="00AB1EEB"/>
    <w:rsid w:val="00AB4BA5"/>
    <w:rsid w:val="00AC09EC"/>
    <w:rsid w:val="00AC5083"/>
    <w:rsid w:val="00AC7C31"/>
    <w:rsid w:val="00AD2587"/>
    <w:rsid w:val="00AE0430"/>
    <w:rsid w:val="00AF3A47"/>
    <w:rsid w:val="00AF473E"/>
    <w:rsid w:val="00AF657A"/>
    <w:rsid w:val="00B02EA4"/>
    <w:rsid w:val="00B07742"/>
    <w:rsid w:val="00B10CFC"/>
    <w:rsid w:val="00B12E55"/>
    <w:rsid w:val="00B13666"/>
    <w:rsid w:val="00B33326"/>
    <w:rsid w:val="00B3531E"/>
    <w:rsid w:val="00B511C9"/>
    <w:rsid w:val="00B53507"/>
    <w:rsid w:val="00B56165"/>
    <w:rsid w:val="00B73421"/>
    <w:rsid w:val="00B8750B"/>
    <w:rsid w:val="00B92C73"/>
    <w:rsid w:val="00B945BE"/>
    <w:rsid w:val="00BA0FAB"/>
    <w:rsid w:val="00BB1202"/>
    <w:rsid w:val="00BB43C3"/>
    <w:rsid w:val="00BC22A1"/>
    <w:rsid w:val="00BC2926"/>
    <w:rsid w:val="00BC6B23"/>
    <w:rsid w:val="00BD5B96"/>
    <w:rsid w:val="00BE4059"/>
    <w:rsid w:val="00BF1EB8"/>
    <w:rsid w:val="00C0226D"/>
    <w:rsid w:val="00C05651"/>
    <w:rsid w:val="00C07F71"/>
    <w:rsid w:val="00C15407"/>
    <w:rsid w:val="00C20867"/>
    <w:rsid w:val="00C21ECF"/>
    <w:rsid w:val="00C35E24"/>
    <w:rsid w:val="00C53C28"/>
    <w:rsid w:val="00C60263"/>
    <w:rsid w:val="00C61CAA"/>
    <w:rsid w:val="00CA2223"/>
    <w:rsid w:val="00CA459F"/>
    <w:rsid w:val="00CB1125"/>
    <w:rsid w:val="00CB36F1"/>
    <w:rsid w:val="00CB7C42"/>
    <w:rsid w:val="00D00D3F"/>
    <w:rsid w:val="00D02B78"/>
    <w:rsid w:val="00D03CAF"/>
    <w:rsid w:val="00D120DC"/>
    <w:rsid w:val="00D13036"/>
    <w:rsid w:val="00D16286"/>
    <w:rsid w:val="00D42D9A"/>
    <w:rsid w:val="00D44097"/>
    <w:rsid w:val="00D52C01"/>
    <w:rsid w:val="00D52D20"/>
    <w:rsid w:val="00D650C1"/>
    <w:rsid w:val="00D679BF"/>
    <w:rsid w:val="00D81800"/>
    <w:rsid w:val="00D83723"/>
    <w:rsid w:val="00D94124"/>
    <w:rsid w:val="00D94815"/>
    <w:rsid w:val="00D94B0B"/>
    <w:rsid w:val="00DA69C1"/>
    <w:rsid w:val="00DB6DD0"/>
    <w:rsid w:val="00DC08E2"/>
    <w:rsid w:val="00DD1632"/>
    <w:rsid w:val="00DD4DF1"/>
    <w:rsid w:val="00DE154A"/>
    <w:rsid w:val="00DE2A1D"/>
    <w:rsid w:val="00E06D74"/>
    <w:rsid w:val="00E1010D"/>
    <w:rsid w:val="00E375AA"/>
    <w:rsid w:val="00E438C6"/>
    <w:rsid w:val="00E63BEC"/>
    <w:rsid w:val="00E71907"/>
    <w:rsid w:val="00E726BA"/>
    <w:rsid w:val="00E8471C"/>
    <w:rsid w:val="00E91208"/>
    <w:rsid w:val="00EA2200"/>
    <w:rsid w:val="00EB1996"/>
    <w:rsid w:val="00EB29C8"/>
    <w:rsid w:val="00ED1B86"/>
    <w:rsid w:val="00ED1FDF"/>
    <w:rsid w:val="00EE069F"/>
    <w:rsid w:val="00EE2FD6"/>
    <w:rsid w:val="00EE4062"/>
    <w:rsid w:val="00EE7CC6"/>
    <w:rsid w:val="00EF1CED"/>
    <w:rsid w:val="00F040B8"/>
    <w:rsid w:val="00F06500"/>
    <w:rsid w:val="00F116B1"/>
    <w:rsid w:val="00F1443C"/>
    <w:rsid w:val="00F16B59"/>
    <w:rsid w:val="00F16C14"/>
    <w:rsid w:val="00F314E2"/>
    <w:rsid w:val="00F35D14"/>
    <w:rsid w:val="00F4377A"/>
    <w:rsid w:val="00F4775A"/>
    <w:rsid w:val="00F516BD"/>
    <w:rsid w:val="00F52854"/>
    <w:rsid w:val="00F61789"/>
    <w:rsid w:val="00F705AC"/>
    <w:rsid w:val="00F76319"/>
    <w:rsid w:val="00F822D7"/>
    <w:rsid w:val="00F83877"/>
    <w:rsid w:val="00F86EA9"/>
    <w:rsid w:val="00FB3281"/>
    <w:rsid w:val="00FB6E32"/>
    <w:rsid w:val="00FD7714"/>
    <w:rsid w:val="01AB083A"/>
    <w:rsid w:val="088E68A6"/>
    <w:rsid w:val="0C380048"/>
    <w:rsid w:val="0CC25F19"/>
    <w:rsid w:val="0D596455"/>
    <w:rsid w:val="0F0C1D5D"/>
    <w:rsid w:val="0F5F2145"/>
    <w:rsid w:val="0F78445B"/>
    <w:rsid w:val="113079FF"/>
    <w:rsid w:val="13274A51"/>
    <w:rsid w:val="13916645"/>
    <w:rsid w:val="14807239"/>
    <w:rsid w:val="15B2526F"/>
    <w:rsid w:val="18C964C3"/>
    <w:rsid w:val="19387FE7"/>
    <w:rsid w:val="1E0D0FBE"/>
    <w:rsid w:val="1F8C3975"/>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5FE6F2F"/>
    <w:rsid w:val="573C5F04"/>
    <w:rsid w:val="57FE7728"/>
    <w:rsid w:val="5A8D60DA"/>
    <w:rsid w:val="5CC953A2"/>
    <w:rsid w:val="5EB50A07"/>
    <w:rsid w:val="5F75223D"/>
    <w:rsid w:val="62E77A41"/>
    <w:rsid w:val="678B49FB"/>
    <w:rsid w:val="696F0F22"/>
    <w:rsid w:val="6C242C3A"/>
    <w:rsid w:val="6D1079DE"/>
    <w:rsid w:val="73F90EE0"/>
    <w:rsid w:val="763F4999"/>
    <w:rsid w:val="775A178E"/>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35"/>
    <w:unhideWhenUsed/>
    <w:qFormat/>
    <w:uiPriority w:val="1"/>
    <w:pPr>
      <w:keepNext/>
      <w:keepLines/>
      <w:spacing w:before="260" w:after="260" w:line="416" w:lineRule="auto"/>
      <w:outlineLvl w:val="1"/>
    </w:pPr>
    <w:rPr>
      <w:rFonts w:ascii="Cambria" w:hAnsi="Cambria"/>
      <w:b/>
      <w:bCs/>
      <w:sz w:val="32"/>
      <w:szCs w:val="32"/>
    </w:rPr>
  </w:style>
  <w:style w:type="paragraph" w:styleId="4">
    <w:name w:val="heading 3"/>
    <w:basedOn w:val="1"/>
    <w:next w:val="1"/>
    <w:link w:val="36"/>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9"/>
    <w:semiHidden/>
    <w:unhideWhenUsed/>
    <w:qFormat/>
    <w:uiPriority w:val="0"/>
    <w:pPr>
      <w:jc w:val="left"/>
    </w:pPr>
  </w:style>
  <w:style w:type="paragraph" w:styleId="7">
    <w:name w:val="Body Text"/>
    <w:basedOn w:val="1"/>
    <w:link w:val="39"/>
    <w:qFormat/>
    <w:uiPriority w:val="1"/>
    <w:pPr>
      <w:autoSpaceDE w:val="0"/>
      <w:autoSpaceDN w:val="0"/>
      <w:jc w:val="left"/>
    </w:pPr>
    <w:rPr>
      <w:rFonts w:ascii="宋体" w:hAnsi="宋体" w:cs="宋体"/>
      <w:kern w:val="0"/>
      <w:sz w:val="24"/>
      <w:lang w:val="zh-CN" w:bidi="zh-CN"/>
    </w:rPr>
  </w:style>
  <w:style w:type="paragraph" w:styleId="8">
    <w:name w:val="Date"/>
    <w:basedOn w:val="1"/>
    <w:next w:val="1"/>
    <w:link w:val="47"/>
    <w:qFormat/>
    <w:uiPriority w:val="0"/>
    <w:pPr>
      <w:ind w:left="100" w:leftChars="2500"/>
    </w:pPr>
  </w:style>
  <w:style w:type="paragraph" w:styleId="9">
    <w:name w:val="Body Text Indent 2"/>
    <w:basedOn w:val="1"/>
    <w:link w:val="29"/>
    <w:qFormat/>
    <w:uiPriority w:val="0"/>
    <w:pPr>
      <w:widowControl/>
      <w:spacing w:after="120" w:line="480" w:lineRule="auto"/>
      <w:ind w:left="420" w:leftChars="200"/>
    </w:pPr>
    <w:rPr>
      <w:rFonts w:ascii="Times New Roman" w:hAnsi="Times New Roman"/>
      <w:color w:val="000000"/>
      <w:szCs w:val="20"/>
      <w:lang w:eastAsia="zh-TW"/>
    </w:rPr>
  </w:style>
  <w:style w:type="paragraph" w:styleId="10">
    <w:name w:val="Balloon Text"/>
    <w:basedOn w:val="1"/>
    <w:link w:val="38"/>
    <w:qFormat/>
    <w:uiPriority w:val="99"/>
    <w:rPr>
      <w:sz w:val="16"/>
      <w:szCs w:val="16"/>
    </w:rPr>
  </w:style>
  <w:style w:type="paragraph" w:styleId="11">
    <w:name w:val="footer"/>
    <w:basedOn w:val="1"/>
    <w:link w:val="26"/>
    <w:qFormat/>
    <w:uiPriority w:val="0"/>
    <w:pPr>
      <w:tabs>
        <w:tab w:val="center" w:pos="4153"/>
        <w:tab w:val="right" w:pos="8306"/>
      </w:tabs>
      <w:snapToGrid w:val="0"/>
      <w:jc w:val="left"/>
    </w:pPr>
    <w:rPr>
      <w:sz w:val="18"/>
      <w:szCs w:val="18"/>
    </w:rPr>
  </w:style>
  <w:style w:type="paragraph" w:styleId="12">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628"/>
      </w:tabs>
      <w:spacing w:before="120" w:after="120"/>
      <w:jc w:val="left"/>
    </w:pPr>
    <w:rPr>
      <w:rFonts w:ascii="黑体" w:hAnsi="宋体" w:eastAsia="黑体"/>
      <w:bCs/>
      <w:caps/>
      <w:sz w:val="24"/>
    </w:rPr>
  </w:style>
  <w:style w:type="paragraph" w:styleId="14">
    <w:name w:val="Normal (Web)"/>
    <w:basedOn w:val="1"/>
    <w:qFormat/>
    <w:uiPriority w:val="99"/>
    <w:pPr>
      <w:spacing w:before="100" w:beforeAutospacing="1" w:after="100" w:afterAutospacing="1"/>
      <w:jc w:val="left"/>
    </w:pPr>
    <w:rPr>
      <w:kern w:val="0"/>
      <w:sz w:val="24"/>
    </w:rPr>
  </w:style>
  <w:style w:type="paragraph" w:styleId="15">
    <w:name w:val="annotation subject"/>
    <w:basedOn w:val="6"/>
    <w:next w:val="6"/>
    <w:link w:val="50"/>
    <w:semiHidden/>
    <w:unhideWhenUsed/>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rPr>
  </w:style>
  <w:style w:type="character" w:styleId="20">
    <w:name w:val="page number"/>
    <w:basedOn w:val="18"/>
    <w:qFormat/>
    <w:uiPriority w:val="0"/>
  </w:style>
  <w:style w:type="character" w:styleId="21">
    <w:name w:val="FollowedHyperlink"/>
    <w:qFormat/>
    <w:uiPriority w:val="0"/>
    <w:rPr>
      <w:color w:val="3C3C3C"/>
      <w:u w:val="none"/>
    </w:rPr>
  </w:style>
  <w:style w:type="character" w:styleId="22">
    <w:name w:val="Hyperlink"/>
    <w:qFormat/>
    <w:uiPriority w:val="0"/>
    <w:rPr>
      <w:color w:val="3C3C3C"/>
      <w:u w:val="none"/>
    </w:rPr>
  </w:style>
  <w:style w:type="character" w:styleId="23">
    <w:name w:val="annotation reference"/>
    <w:basedOn w:val="18"/>
    <w:semiHidden/>
    <w:unhideWhenUsed/>
    <w:qFormat/>
    <w:uiPriority w:val="0"/>
    <w:rPr>
      <w:sz w:val="21"/>
      <w:szCs w:val="21"/>
    </w:rPr>
  </w:style>
  <w:style w:type="paragraph" w:customStyle="1" w:styleId="24">
    <w:name w:val="write"/>
    <w:basedOn w:val="1"/>
    <w:qFormat/>
    <w:uiPriority w:val="0"/>
    <w:pPr>
      <w:pBdr>
        <w:bottom w:val="single" w:color="EBEBEB" w:sz="6" w:space="0"/>
      </w:pBdr>
      <w:spacing w:before="75" w:after="270"/>
      <w:jc w:val="center"/>
    </w:pPr>
    <w:rPr>
      <w:color w:val="999999"/>
      <w:kern w:val="0"/>
    </w:rPr>
  </w:style>
  <w:style w:type="character" w:customStyle="1" w:styleId="25">
    <w:name w:val="页眉 Char"/>
    <w:link w:val="12"/>
    <w:qFormat/>
    <w:uiPriority w:val="99"/>
    <w:rPr>
      <w:rFonts w:ascii="Calibri" w:hAnsi="Calibri"/>
      <w:kern w:val="2"/>
      <w:sz w:val="18"/>
      <w:szCs w:val="18"/>
    </w:rPr>
  </w:style>
  <w:style w:type="character" w:customStyle="1" w:styleId="26">
    <w:name w:val="页脚 Char"/>
    <w:link w:val="11"/>
    <w:qFormat/>
    <w:uiPriority w:val="99"/>
    <w:rPr>
      <w:rFonts w:ascii="Calibri" w:hAnsi="Calibri"/>
      <w:kern w:val="2"/>
      <w:sz w:val="18"/>
      <w:szCs w:val="18"/>
    </w:rPr>
  </w:style>
  <w:style w:type="paragraph" w:customStyle="1" w:styleId="27">
    <w:name w:val="彩色列表 - 强调文字颜色 11"/>
    <w:basedOn w:val="1"/>
    <w:link w:val="28"/>
    <w:qFormat/>
    <w:uiPriority w:val="34"/>
    <w:pPr>
      <w:ind w:firstLine="420" w:firstLineChars="200"/>
      <w:jc w:val="left"/>
    </w:pPr>
    <w:rPr>
      <w:rFonts w:ascii="MetaPlusNormalRoman" w:hAnsi="MetaPlusNormalRoman" w:eastAsia="MS Song"/>
      <w:kern w:val="0"/>
      <w:sz w:val="22"/>
      <w:szCs w:val="20"/>
      <w:lang w:eastAsia="zh-TW"/>
    </w:rPr>
  </w:style>
  <w:style w:type="character" w:customStyle="1" w:styleId="28">
    <w:name w:val="彩色列表 - 强调文字颜色 1 Char"/>
    <w:link w:val="27"/>
    <w:qFormat/>
    <w:uiPriority w:val="34"/>
    <w:rPr>
      <w:rFonts w:ascii="MetaPlusNormalRoman" w:hAnsi="MetaPlusNormalRoman" w:eastAsia="MS Song"/>
      <w:sz w:val="22"/>
      <w:lang w:eastAsia="zh-TW"/>
    </w:rPr>
  </w:style>
  <w:style w:type="character" w:customStyle="1" w:styleId="29">
    <w:name w:val="正文文本缩进 2 Char"/>
    <w:link w:val="9"/>
    <w:qFormat/>
    <w:uiPriority w:val="0"/>
    <w:rPr>
      <w:color w:val="000000"/>
      <w:kern w:val="2"/>
      <w:sz w:val="21"/>
      <w:lang w:eastAsia="zh-TW"/>
    </w:rPr>
  </w:style>
  <w:style w:type="paragraph" w:customStyle="1" w:styleId="30">
    <w:name w:val="!RepPar_alt+p"/>
    <w:basedOn w:val="1"/>
    <w:link w:val="31"/>
    <w:qFormat/>
    <w:uiPriority w:val="0"/>
    <w:pPr>
      <w:spacing w:line="360" w:lineRule="auto"/>
      <w:ind w:firstLine="200" w:firstLineChars="200"/>
    </w:pPr>
    <w:rPr>
      <w:rFonts w:ascii="Times New Roman" w:hAnsi="Times New Roman"/>
      <w:sz w:val="24"/>
      <w:lang w:eastAsia="zh-TW"/>
    </w:rPr>
  </w:style>
  <w:style w:type="character" w:customStyle="1" w:styleId="31">
    <w:name w:val="!RepPar_alt+p Char"/>
    <w:link w:val="30"/>
    <w:qFormat/>
    <w:uiPriority w:val="0"/>
    <w:rPr>
      <w:kern w:val="2"/>
      <w:sz w:val="24"/>
      <w:szCs w:val="24"/>
      <w:lang w:eastAsia="zh-TW"/>
    </w:rPr>
  </w:style>
  <w:style w:type="paragraph" w:customStyle="1" w:styleId="32">
    <w:name w:val="标准文本"/>
    <w:basedOn w:val="1"/>
    <w:link w:val="33"/>
    <w:qFormat/>
    <w:uiPriority w:val="0"/>
    <w:pPr>
      <w:spacing w:line="360" w:lineRule="auto"/>
      <w:ind w:firstLine="480" w:firstLineChars="200"/>
    </w:pPr>
    <w:rPr>
      <w:rFonts w:ascii="Times New Roman" w:hAnsi="Times New Roman"/>
      <w:sz w:val="24"/>
      <w:szCs w:val="20"/>
    </w:rPr>
  </w:style>
  <w:style w:type="character" w:customStyle="1" w:styleId="33">
    <w:name w:val="标准文本 Char"/>
    <w:link w:val="32"/>
    <w:qFormat/>
    <w:uiPriority w:val="0"/>
    <w:rPr>
      <w:rFonts w:cs="宋体"/>
      <w:kern w:val="2"/>
      <w:sz w:val="24"/>
    </w:rPr>
  </w:style>
  <w:style w:type="paragraph" w:styleId="34">
    <w:name w:val="List Paragraph"/>
    <w:basedOn w:val="1"/>
    <w:link w:val="53"/>
    <w:qFormat/>
    <w:uiPriority w:val="34"/>
    <w:pPr>
      <w:ind w:firstLine="420" w:firstLineChars="200"/>
    </w:pPr>
    <w:rPr>
      <w:rFonts w:ascii="等线" w:hAnsi="等线" w:eastAsia="等线"/>
      <w:sz w:val="24"/>
      <w:szCs w:val="22"/>
    </w:rPr>
  </w:style>
  <w:style w:type="character" w:customStyle="1" w:styleId="35">
    <w:name w:val="标题 2 Char"/>
    <w:basedOn w:val="18"/>
    <w:link w:val="3"/>
    <w:qFormat/>
    <w:uiPriority w:val="1"/>
    <w:rPr>
      <w:rFonts w:ascii="Cambria" w:hAnsi="Cambria" w:eastAsia="宋体" w:cs="Times New Roman"/>
      <w:b/>
      <w:bCs/>
      <w:kern w:val="2"/>
      <w:sz w:val="32"/>
      <w:szCs w:val="32"/>
    </w:rPr>
  </w:style>
  <w:style w:type="character" w:customStyle="1" w:styleId="36">
    <w:name w:val="标题 3 Char"/>
    <w:basedOn w:val="18"/>
    <w:link w:val="4"/>
    <w:semiHidden/>
    <w:qFormat/>
    <w:uiPriority w:val="0"/>
    <w:rPr>
      <w:rFonts w:ascii="Calibri" w:hAnsi="Calibri"/>
      <w:b/>
      <w:bCs/>
      <w:kern w:val="2"/>
      <w:sz w:val="32"/>
      <w:szCs w:val="32"/>
    </w:rPr>
  </w:style>
  <w:style w:type="paragraph" w:customStyle="1" w:styleId="37">
    <w:name w:val="列出段落5"/>
    <w:basedOn w:val="1"/>
    <w:qFormat/>
    <w:uiPriority w:val="0"/>
    <w:pPr>
      <w:widowControl/>
      <w:ind w:firstLine="420" w:firstLineChars="200"/>
    </w:pPr>
    <w:rPr>
      <w:rFonts w:cs="宋体"/>
    </w:rPr>
  </w:style>
  <w:style w:type="character" w:customStyle="1" w:styleId="38">
    <w:name w:val="批注框文本 Char"/>
    <w:basedOn w:val="18"/>
    <w:link w:val="10"/>
    <w:qFormat/>
    <w:uiPriority w:val="99"/>
    <w:rPr>
      <w:rFonts w:ascii="Calibri" w:hAnsi="Calibri"/>
      <w:kern w:val="2"/>
      <w:sz w:val="16"/>
      <w:szCs w:val="16"/>
    </w:rPr>
  </w:style>
  <w:style w:type="character" w:customStyle="1" w:styleId="39">
    <w:name w:val="正文文本 Char"/>
    <w:basedOn w:val="18"/>
    <w:link w:val="7"/>
    <w:qFormat/>
    <w:uiPriority w:val="1"/>
    <w:rPr>
      <w:rFonts w:ascii="宋体" w:hAnsi="宋体" w:cs="宋体"/>
      <w:sz w:val="24"/>
      <w:szCs w:val="24"/>
      <w:lang w:val="zh-CN" w:bidi="zh-CN"/>
    </w:rPr>
  </w:style>
  <w:style w:type="table" w:customStyle="1" w:styleId="40">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4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42">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43">
    <w:name w:val="font31"/>
    <w:basedOn w:val="18"/>
    <w:qFormat/>
    <w:uiPriority w:val="0"/>
    <w:rPr>
      <w:rFonts w:ascii="微软雅黑" w:hAnsi="微软雅黑" w:eastAsia="微软雅黑" w:cs="微软雅黑"/>
      <w:color w:val="000000"/>
      <w:sz w:val="24"/>
      <w:szCs w:val="24"/>
      <w:u w:val="none"/>
    </w:rPr>
  </w:style>
  <w:style w:type="character" w:customStyle="1" w:styleId="44">
    <w:name w:val="font01"/>
    <w:basedOn w:val="18"/>
    <w:qFormat/>
    <w:uiPriority w:val="0"/>
    <w:rPr>
      <w:rFonts w:hint="eastAsia" w:ascii="宋体" w:hAnsi="宋体" w:eastAsia="宋体" w:cs="宋体"/>
      <w:color w:val="000000"/>
      <w:sz w:val="24"/>
      <w:szCs w:val="24"/>
      <w:u w:val="none"/>
    </w:rPr>
  </w:style>
  <w:style w:type="character" w:customStyle="1" w:styleId="45">
    <w:name w:val="font41"/>
    <w:basedOn w:val="18"/>
    <w:qFormat/>
    <w:uiPriority w:val="0"/>
    <w:rPr>
      <w:rFonts w:hint="eastAsia" w:ascii="宋体" w:hAnsi="宋体" w:eastAsia="宋体" w:cs="宋体"/>
      <w:color w:val="000000"/>
      <w:sz w:val="22"/>
      <w:szCs w:val="22"/>
      <w:u w:val="none"/>
    </w:rPr>
  </w:style>
  <w:style w:type="character" w:customStyle="1" w:styleId="46">
    <w:name w:val="font11"/>
    <w:basedOn w:val="18"/>
    <w:qFormat/>
    <w:uiPriority w:val="0"/>
    <w:rPr>
      <w:rFonts w:ascii="微软雅黑" w:hAnsi="微软雅黑" w:eastAsia="微软雅黑" w:cs="微软雅黑"/>
      <w:color w:val="000000"/>
      <w:sz w:val="24"/>
      <w:szCs w:val="24"/>
      <w:u w:val="none"/>
    </w:rPr>
  </w:style>
  <w:style w:type="character" w:customStyle="1" w:styleId="47">
    <w:name w:val="日期 Char"/>
    <w:basedOn w:val="18"/>
    <w:link w:val="8"/>
    <w:qFormat/>
    <w:uiPriority w:val="0"/>
    <w:rPr>
      <w:rFonts w:ascii="Calibri" w:hAnsi="Calibri"/>
      <w:kern w:val="2"/>
      <w:sz w:val="21"/>
      <w:szCs w:val="24"/>
    </w:rPr>
  </w:style>
  <w:style w:type="character" w:customStyle="1" w:styleId="48">
    <w:name w:val="标题 4 Char"/>
    <w:basedOn w:val="18"/>
    <w:link w:val="5"/>
    <w:qFormat/>
    <w:uiPriority w:val="0"/>
    <w:rPr>
      <w:rFonts w:asciiTheme="majorHAnsi" w:hAnsiTheme="majorHAnsi" w:eastAsiaTheme="majorEastAsia" w:cstheme="majorBidi"/>
      <w:b/>
      <w:bCs/>
      <w:kern w:val="2"/>
      <w:sz w:val="28"/>
      <w:szCs w:val="28"/>
    </w:rPr>
  </w:style>
  <w:style w:type="character" w:customStyle="1" w:styleId="49">
    <w:name w:val="批注文字 Char"/>
    <w:basedOn w:val="18"/>
    <w:link w:val="6"/>
    <w:semiHidden/>
    <w:qFormat/>
    <w:uiPriority w:val="0"/>
    <w:rPr>
      <w:rFonts w:ascii="Calibri" w:hAnsi="Calibri"/>
      <w:kern w:val="2"/>
      <w:sz w:val="21"/>
      <w:szCs w:val="24"/>
    </w:rPr>
  </w:style>
  <w:style w:type="character" w:customStyle="1" w:styleId="50">
    <w:name w:val="批注主题 Char"/>
    <w:basedOn w:val="49"/>
    <w:link w:val="15"/>
    <w:semiHidden/>
    <w:qFormat/>
    <w:uiPriority w:val="0"/>
    <w:rPr>
      <w:rFonts w:ascii="Calibri" w:hAnsi="Calibri"/>
      <w:b/>
      <w:bCs/>
      <w:kern w:val="2"/>
      <w:sz w:val="21"/>
      <w:szCs w:val="24"/>
    </w:rPr>
  </w:style>
  <w:style w:type="paragraph" w:customStyle="1" w:styleId="51">
    <w:name w:val="首行缩进"/>
    <w:basedOn w:val="1"/>
    <w:qFormat/>
    <w:uiPriority w:val="99"/>
    <w:pPr>
      <w:autoSpaceDE w:val="0"/>
      <w:autoSpaceDN w:val="0"/>
      <w:ind w:firstLine="480" w:firstLineChars="200"/>
      <w:jc w:val="left"/>
    </w:pPr>
    <w:rPr>
      <w:rFonts w:ascii="Times New Roman" w:hAnsi="Times New Roman" w:eastAsia="楷体_GB2312" w:cs="微软雅黑"/>
      <w:kern w:val="0"/>
      <w:sz w:val="26"/>
      <w:szCs w:val="20"/>
      <w:lang w:val="zh-CN" w:eastAsia="en-US" w:bidi="en-US"/>
    </w:rPr>
  </w:style>
  <w:style w:type="character" w:customStyle="1" w:styleId="52">
    <w:name w:val="NormalCharacter"/>
    <w:qFormat/>
    <w:uiPriority w:val="0"/>
    <w:rPr>
      <w:rFonts w:ascii="Times New Roman" w:hAnsi="Times New Roman" w:eastAsia="宋体"/>
    </w:rPr>
  </w:style>
  <w:style w:type="character" w:customStyle="1" w:styleId="53">
    <w:name w:val="列出段落 Char"/>
    <w:link w:val="34"/>
    <w:qFormat/>
    <w:uiPriority w:val="34"/>
    <w:rPr>
      <w:rFonts w:ascii="等线" w:hAnsi="等线" w:eastAsia="等线"/>
      <w:kern w:val="2"/>
      <w:sz w:val="24"/>
      <w:szCs w:val="22"/>
    </w:rPr>
  </w:style>
  <w:style w:type="paragraph" w:customStyle="1" w:styleId="54">
    <w:name w:val="列出段落1"/>
    <w:basedOn w:val="1"/>
    <w:qFormat/>
    <w:uiPriority w:val="99"/>
    <w:pPr>
      <w:spacing w:line="360" w:lineRule="auto"/>
      <w:ind w:firstLine="200" w:firstLineChars="200"/>
    </w:pPr>
    <w:rPr>
      <w:rFonts w:cs="宋体" w:asciiTheme="minorHAnsi" w:hAnsiTheme="minorHAnsi" w:eastAsiaTheme="minorEastAsia"/>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2A878E-9C0B-4B5F-8AB3-503E18E18D8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2980</Words>
  <Characters>3098</Characters>
  <Lines>24</Lines>
  <Paragraphs>6</Paragraphs>
  <TotalTime>255</TotalTime>
  <ScaleCrop>false</ScaleCrop>
  <LinksUpToDate>false</LinksUpToDate>
  <CharactersWithSpaces>3204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2022-09-15T06:00:00Z</dcterms:created>
  <dc:creator>Administrator</dc:creator>
  <cp:lastModifiedBy>lucy路思</cp:lastModifiedBy>
  <cp:lastPrinted>2020-08-18T02:33:00Z</cp:lastPrinted>
  <dcterms:modified xsi:type="dcterms:W3CDTF">2023-04-24T07:17:48Z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CD3FA271B30F49609B8AA3ACB6BFEC28_13</vt:lpwstr>
  </property>
</Properties>
</file>