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3B" w:rsidRPr="007F033B" w:rsidRDefault="007F033B" w:rsidP="007F033B">
      <w:pPr>
        <w:widowControl/>
        <w:spacing w:line="495" w:lineRule="atLeast"/>
        <w:jc w:val="center"/>
        <w:outlineLvl w:val="0"/>
        <w:rPr>
          <w:rFonts w:ascii="方正小标宋简体" w:eastAsia="方正小标宋简体" w:hAnsi="宋体" w:cs="宋体" w:hint="eastAsia"/>
          <w:bCs/>
          <w:color w:val="CC0000"/>
          <w:kern w:val="36"/>
          <w:sz w:val="36"/>
          <w:szCs w:val="36"/>
        </w:rPr>
      </w:pPr>
      <w:r w:rsidRPr="007F033B">
        <w:rPr>
          <w:rFonts w:ascii="方正小标宋简体" w:eastAsia="方正小标宋简体" w:hAnsi="宋体" w:cs="宋体" w:hint="eastAsia"/>
          <w:bCs/>
          <w:color w:val="CC0000"/>
          <w:kern w:val="36"/>
          <w:sz w:val="36"/>
          <w:szCs w:val="36"/>
        </w:rPr>
        <w:t>科技部关于举办第七届中国创新创业大赛的通知</w:t>
      </w:r>
    </w:p>
    <w:p w:rsidR="007F033B" w:rsidRDefault="007F033B" w:rsidP="007F033B">
      <w:pPr>
        <w:pStyle w:val="a5"/>
        <w:shd w:val="clear" w:color="auto" w:fill="FFFFFF"/>
        <w:spacing w:before="0" w:beforeAutospacing="0" w:after="0" w:afterAutospacing="0" w:line="560" w:lineRule="atLeast"/>
        <w:jc w:val="both"/>
        <w:rPr>
          <w:color w:val="2A2A2A"/>
          <w:sz w:val="23"/>
          <w:szCs w:val="23"/>
        </w:rPr>
      </w:pPr>
      <w:r>
        <w:rPr>
          <w:rFonts w:ascii="仿宋" w:eastAsia="仿宋" w:hAnsi="仿宋" w:hint="eastAsia"/>
          <w:color w:val="2A2A2A"/>
          <w:sz w:val="32"/>
          <w:szCs w:val="32"/>
          <w:bdr w:val="none" w:sz="0" w:space="0" w:color="auto" w:frame="1"/>
        </w:rPr>
        <w:t>各省、自治区、直辖市及计划单列市科技厅（委、局），新疆生产建设兵团科技局，各国家高新技术产业开发区管委会，各有关单位：</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根据《国务院关于大力推进大众创业万众创新若干政策措施的意见》（国发〔2015〕32号）和《国务院关于加快构建大众创业万众创新支撑平台的指导意见》（国发〔2015〕53号）的有关要求和部署，2018年科技部、财政部、教育部、国家网信办和全国工商联共同举办第七届中国创新创业大赛（以下简称大赛）。现将有关事项通知如下。</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一、大赛秉承“政府引导、公益支持、市场机制”的模式，引导、集聚政府和市场资源支持创新创业，进一步激发全社会创新创业热情，扶持中小微企业创新发展，积极打造创新创业的众扶平台，促进大众创业、万众创新上水平。</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二、大赛由科技部火炬高技术产业开发中心、科技部科技型中小企业技术创新基金管理中心、科技日报社、陕西省现代科技创业基金会、北京国科中小企业科技创新发展基金会承办。大赛组织方案见附件，主要要求如下。</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1.大赛分地方赛、全国总决赛两个阶段。地方赛由省级科技管理部门负责牵头组织，优胜企业按分配名额入围全国总决赛。全国总决赛分新材料、新能源及节能环保、生物医药、电子信息、先进制造、互联网六个行业比赛。</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lastRenderedPageBreak/>
        <w:t>2.大赛按照初创企业组和成长企业组进行比赛。符合条件的企业自愿登录大赛官方网站（www.cxcyds.com）报名参赛。大赛不向参赛企业收取任何费用，注册截止时间和报名截止时间分别为2018年6月10日和6月15日。</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3.大赛采用公开透明、逐级遴选的评选方式产生优胜企业，除地方赛的初赛可采用会议或网络书面评审外，地方赛、全国总决赛的比赛均采用“现场答辩、当场亮分”的评选方式。</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4.大赛广泛聚集政策、技术、资本、市场等创新创业资源，运用论坛沙龙、培训辅导、融资路演、银行授信、大小企业对接等方式，为参赛企业提供多元化服务。</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5.大赛设立专业赛事，促进创新方法实践、港澳台创业交流、大中小企业协同创新创业、军民融合以及新能源汽车、第三代半导体等专业领域创新创业。各专业赛与地方赛、全国总决赛相互独立，赛事单独举行，组织方案另行发布。</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三、省级科技管理部门负责本辖区内参赛企业资格审查、尽职调查等组织工作，并根据实际情况积极举办本地区地方赛，于2018年4月13日前将是否举办地方赛情况函告科技部火炬高技术产业开发中心。</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四、请各地方科技管理部门、国家高新区、国家级科技企业孵化器、国家备案众创空间等单位积极宣传大赛，认真</w:t>
      </w:r>
      <w:r>
        <w:rPr>
          <w:rFonts w:ascii="仿宋" w:eastAsia="仿宋" w:hAnsi="仿宋" w:hint="eastAsia"/>
          <w:color w:val="2A2A2A"/>
          <w:sz w:val="32"/>
          <w:szCs w:val="32"/>
          <w:bdr w:val="none" w:sz="0" w:space="0" w:color="auto" w:frame="1"/>
        </w:rPr>
        <w:lastRenderedPageBreak/>
        <w:t>组织企业参加比赛，为参赛企业提供更多的政策支持和增值服务，并形成对企业的长期跟踪和服务机制。</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hint="eastAsia"/>
          <w:color w:val="2A2A2A"/>
          <w:sz w:val="23"/>
          <w:szCs w:val="23"/>
        </w:rPr>
        <w:t> </w:t>
      </w:r>
    </w:p>
    <w:p w:rsidR="007F033B" w:rsidRDefault="007F033B" w:rsidP="007F033B">
      <w:pPr>
        <w:pStyle w:val="a5"/>
        <w:shd w:val="clear" w:color="auto" w:fill="FFFFFF"/>
        <w:spacing w:before="0" w:beforeAutospacing="0" w:after="0" w:afterAutospacing="0" w:line="560" w:lineRule="atLeast"/>
        <w:ind w:left="2238" w:hanging="1600"/>
        <w:jc w:val="both"/>
        <w:rPr>
          <w:rFonts w:hint="eastAsia"/>
          <w:color w:val="2A2A2A"/>
          <w:sz w:val="23"/>
          <w:szCs w:val="23"/>
        </w:rPr>
      </w:pPr>
      <w:r>
        <w:rPr>
          <w:rFonts w:ascii="仿宋" w:eastAsia="仿宋" w:hAnsi="仿宋" w:hint="eastAsia"/>
          <w:color w:val="2A2A2A"/>
          <w:sz w:val="32"/>
          <w:szCs w:val="32"/>
          <w:bdr w:val="none" w:sz="0" w:space="0" w:color="auto" w:frame="1"/>
        </w:rPr>
        <w:t>联系人：科技部火炬高技术产业开发中心</w:t>
      </w:r>
      <w:r>
        <w:rPr>
          <w:rFonts w:hint="eastAsia"/>
          <w:color w:val="2A2A2A"/>
          <w:sz w:val="32"/>
          <w:szCs w:val="32"/>
          <w:bdr w:val="none" w:sz="0" w:space="0" w:color="auto" w:frame="1"/>
        </w:rPr>
        <w:t> </w:t>
      </w:r>
    </w:p>
    <w:p w:rsidR="007F033B" w:rsidRDefault="007F033B" w:rsidP="007F033B">
      <w:pPr>
        <w:pStyle w:val="a5"/>
        <w:shd w:val="clear" w:color="auto" w:fill="FFFFFF"/>
        <w:spacing w:before="0" w:beforeAutospacing="0" w:after="0" w:afterAutospacing="0" w:line="560" w:lineRule="atLeast"/>
        <w:ind w:firstLine="2240"/>
        <w:jc w:val="both"/>
        <w:rPr>
          <w:rFonts w:hint="eastAsia"/>
          <w:color w:val="2A2A2A"/>
          <w:sz w:val="23"/>
          <w:szCs w:val="23"/>
        </w:rPr>
      </w:pPr>
      <w:r>
        <w:rPr>
          <w:rFonts w:ascii="仿宋" w:eastAsia="仿宋" w:hAnsi="仿宋" w:hint="eastAsia"/>
          <w:color w:val="2A2A2A"/>
          <w:sz w:val="32"/>
          <w:szCs w:val="32"/>
          <w:bdr w:val="none" w:sz="0" w:space="0" w:color="auto" w:frame="1"/>
        </w:rPr>
        <w:t>孙德江，闫天羽</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电话：010-88656212，88656211</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传真：010-88656219</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电子邮箱：shoul1@ctp.gov.cn</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技术支持：010-88656381，88656382</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hint="eastAsia"/>
          <w:color w:val="2A2A2A"/>
          <w:sz w:val="23"/>
          <w:szCs w:val="23"/>
        </w:rPr>
        <w:t> </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附件：</w:t>
      </w:r>
      <w:hyperlink r:id="rId6" w:history="1">
        <w:r>
          <w:rPr>
            <w:rStyle w:val="a6"/>
            <w:rFonts w:ascii="仿宋" w:eastAsia="仿宋" w:hAnsi="仿宋" w:hint="eastAsia"/>
            <w:sz w:val="32"/>
            <w:szCs w:val="32"/>
            <w:bdr w:val="none" w:sz="0" w:space="0" w:color="auto" w:frame="1"/>
          </w:rPr>
          <w:t>第七届中国创新创业大赛组织方案</w:t>
        </w:r>
      </w:hyperlink>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hint="eastAsia"/>
          <w:color w:val="2A2A2A"/>
          <w:sz w:val="23"/>
          <w:szCs w:val="23"/>
        </w:rPr>
        <w:t> </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hint="eastAsia"/>
          <w:color w:val="2A2A2A"/>
          <w:sz w:val="23"/>
          <w:szCs w:val="23"/>
        </w:rPr>
        <w:t> </w:t>
      </w:r>
    </w:p>
    <w:p w:rsidR="007F033B" w:rsidRDefault="007F033B" w:rsidP="007F033B">
      <w:pPr>
        <w:pStyle w:val="a5"/>
        <w:shd w:val="clear" w:color="auto" w:fill="FFFFFF"/>
        <w:spacing w:before="0" w:beforeAutospacing="0" w:after="0" w:afterAutospacing="0" w:line="560" w:lineRule="atLeast"/>
        <w:ind w:firstLineChars="1700" w:firstLine="5440"/>
        <w:jc w:val="both"/>
        <w:rPr>
          <w:rFonts w:hint="eastAsia"/>
          <w:color w:val="2A2A2A"/>
          <w:sz w:val="23"/>
          <w:szCs w:val="23"/>
        </w:rPr>
      </w:pPr>
      <w:r>
        <w:rPr>
          <w:rFonts w:ascii="仿宋" w:eastAsia="仿宋" w:hAnsi="仿宋" w:hint="eastAsia"/>
          <w:color w:val="2A2A2A"/>
          <w:sz w:val="32"/>
          <w:szCs w:val="32"/>
          <w:bdr w:val="none" w:sz="0" w:space="0" w:color="auto" w:frame="1"/>
        </w:rPr>
        <w:t>科 技 部</w:t>
      </w:r>
    </w:p>
    <w:p w:rsidR="007F033B" w:rsidRDefault="007F033B" w:rsidP="007F033B">
      <w:pPr>
        <w:pStyle w:val="a5"/>
        <w:shd w:val="clear" w:color="auto" w:fill="FFFFFF"/>
        <w:spacing w:before="0" w:beforeAutospacing="0" w:after="0" w:afterAutospacing="0" w:line="560" w:lineRule="atLeast"/>
        <w:ind w:firstLineChars="1550" w:firstLine="4960"/>
        <w:jc w:val="both"/>
        <w:rPr>
          <w:rFonts w:hint="eastAsia"/>
          <w:color w:val="2A2A2A"/>
          <w:sz w:val="23"/>
          <w:szCs w:val="23"/>
        </w:rPr>
      </w:pPr>
      <w:r>
        <w:rPr>
          <w:rFonts w:ascii="仿宋" w:eastAsia="仿宋" w:hAnsi="仿宋" w:hint="eastAsia"/>
          <w:color w:val="2A2A2A"/>
          <w:sz w:val="32"/>
          <w:szCs w:val="32"/>
          <w:bdr w:val="none" w:sz="0" w:space="0" w:color="auto" w:frame="1"/>
        </w:rPr>
        <w:t>2018年3月30日</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hint="eastAsia"/>
          <w:color w:val="2A2A2A"/>
          <w:sz w:val="23"/>
          <w:szCs w:val="23"/>
        </w:rPr>
        <w:t> </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（此件主动公开）</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hint="eastAsia"/>
          <w:color w:val="2A2A2A"/>
          <w:sz w:val="23"/>
          <w:szCs w:val="23"/>
        </w:rPr>
        <w:t> </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hint="eastAsia"/>
          <w:color w:val="2A2A2A"/>
          <w:sz w:val="23"/>
          <w:szCs w:val="23"/>
        </w:rPr>
        <w:t> </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hint="eastAsia"/>
          <w:color w:val="2A2A2A"/>
          <w:sz w:val="23"/>
          <w:szCs w:val="23"/>
        </w:rPr>
        <w:t> </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hint="eastAsia"/>
          <w:color w:val="2A2A2A"/>
          <w:sz w:val="23"/>
          <w:szCs w:val="23"/>
        </w:rPr>
        <w:t> </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hint="eastAsia"/>
          <w:color w:val="2A2A2A"/>
          <w:sz w:val="23"/>
          <w:szCs w:val="23"/>
        </w:rPr>
        <w:t> </w:t>
      </w:r>
    </w:p>
    <w:p w:rsidR="007F033B" w:rsidRDefault="007F033B" w:rsidP="007F033B">
      <w:pPr>
        <w:pStyle w:val="a5"/>
        <w:shd w:val="clear" w:color="auto" w:fill="FFFFFF"/>
        <w:spacing w:before="0" w:beforeAutospacing="0" w:after="0" w:afterAutospacing="0" w:line="560" w:lineRule="atLeast"/>
        <w:rPr>
          <w:rFonts w:ascii="仿宋" w:eastAsia="仿宋" w:hAnsi="仿宋" w:hint="eastAsia"/>
          <w:color w:val="2A2A2A"/>
          <w:sz w:val="32"/>
          <w:szCs w:val="32"/>
          <w:bdr w:val="none" w:sz="0" w:space="0" w:color="auto" w:frame="1"/>
        </w:rPr>
      </w:pPr>
    </w:p>
    <w:p w:rsidR="007F033B" w:rsidRDefault="007F033B" w:rsidP="007F033B">
      <w:pPr>
        <w:pStyle w:val="a5"/>
        <w:shd w:val="clear" w:color="auto" w:fill="FFFFFF"/>
        <w:spacing w:before="0" w:beforeAutospacing="0" w:after="0" w:afterAutospacing="0" w:line="560" w:lineRule="atLeast"/>
        <w:rPr>
          <w:rFonts w:hint="eastAsia"/>
          <w:color w:val="2A2A2A"/>
          <w:sz w:val="23"/>
          <w:szCs w:val="23"/>
        </w:rPr>
      </w:pPr>
      <w:r>
        <w:rPr>
          <w:rFonts w:ascii="仿宋" w:eastAsia="仿宋" w:hAnsi="仿宋" w:hint="eastAsia"/>
          <w:color w:val="2A2A2A"/>
          <w:sz w:val="32"/>
          <w:szCs w:val="32"/>
          <w:bdr w:val="none" w:sz="0" w:space="0" w:color="auto" w:frame="1"/>
        </w:rPr>
        <w:lastRenderedPageBreak/>
        <w:t>附件:</w:t>
      </w:r>
    </w:p>
    <w:p w:rsidR="007F033B" w:rsidRDefault="007F033B" w:rsidP="007F033B">
      <w:pPr>
        <w:pStyle w:val="a5"/>
        <w:shd w:val="clear" w:color="auto" w:fill="FFFFFF"/>
        <w:spacing w:before="0" w:beforeAutospacing="0" w:after="0" w:afterAutospacing="0" w:line="560" w:lineRule="atLeast"/>
        <w:jc w:val="center"/>
        <w:rPr>
          <w:rFonts w:hint="eastAsia"/>
          <w:color w:val="2A2A2A"/>
          <w:sz w:val="23"/>
          <w:szCs w:val="23"/>
        </w:rPr>
      </w:pPr>
      <w:r>
        <w:rPr>
          <w:rFonts w:ascii="黑体" w:eastAsia="黑体" w:hAnsi="黑体" w:hint="eastAsia"/>
          <w:color w:val="2A2A2A"/>
          <w:sz w:val="36"/>
          <w:szCs w:val="36"/>
          <w:bdr w:val="none" w:sz="0" w:space="0" w:color="auto" w:frame="1"/>
        </w:rPr>
        <w:t>第七届中国创新创业大赛组织方案</w:t>
      </w:r>
    </w:p>
    <w:p w:rsidR="007F033B" w:rsidRDefault="007F033B" w:rsidP="007F033B">
      <w:pPr>
        <w:pStyle w:val="a5"/>
        <w:shd w:val="clear" w:color="auto" w:fill="FFFFFF"/>
        <w:spacing w:before="0" w:beforeAutospacing="0" w:after="0" w:afterAutospacing="0" w:line="560" w:lineRule="atLeast"/>
        <w:jc w:val="center"/>
        <w:rPr>
          <w:rFonts w:hint="eastAsia"/>
          <w:color w:val="2A2A2A"/>
          <w:sz w:val="23"/>
          <w:szCs w:val="23"/>
        </w:rPr>
      </w:pPr>
      <w:r>
        <w:rPr>
          <w:rFonts w:hint="eastAsia"/>
          <w:color w:val="2A2A2A"/>
          <w:sz w:val="23"/>
          <w:szCs w:val="23"/>
        </w:rPr>
        <w:t> </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黑体" w:eastAsia="黑体" w:hAnsi="黑体" w:hint="eastAsia"/>
          <w:color w:val="2A2A2A"/>
          <w:sz w:val="32"/>
          <w:szCs w:val="32"/>
          <w:bdr w:val="none" w:sz="0" w:space="0" w:color="auto" w:frame="1"/>
        </w:rPr>
        <w:t>一、大赛主题</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科技创新，成就大业</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黑体" w:eastAsia="黑体" w:hAnsi="黑体" w:hint="eastAsia"/>
          <w:color w:val="2A2A2A"/>
          <w:sz w:val="32"/>
          <w:szCs w:val="32"/>
          <w:bdr w:val="none" w:sz="0" w:space="0" w:color="auto" w:frame="1"/>
        </w:rPr>
        <w:t>二、组织机构</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（一）参与单位</w:t>
      </w:r>
    </w:p>
    <w:p w:rsidR="007F033B" w:rsidRDefault="007F033B" w:rsidP="007F033B">
      <w:pPr>
        <w:pStyle w:val="a5"/>
        <w:shd w:val="clear" w:color="auto" w:fill="FFFFFF"/>
        <w:spacing w:before="0" w:beforeAutospacing="0" w:after="0" w:afterAutospacing="0" w:line="560" w:lineRule="atLeast"/>
        <w:ind w:firstLine="643"/>
        <w:jc w:val="both"/>
        <w:rPr>
          <w:rFonts w:hint="eastAsia"/>
          <w:color w:val="2A2A2A"/>
          <w:sz w:val="23"/>
          <w:szCs w:val="23"/>
        </w:rPr>
      </w:pPr>
      <w:r>
        <w:rPr>
          <w:rFonts w:ascii="仿宋" w:eastAsia="仿宋" w:hAnsi="仿宋" w:hint="eastAsia"/>
          <w:b/>
          <w:bCs/>
          <w:color w:val="2A2A2A"/>
          <w:sz w:val="32"/>
          <w:szCs w:val="32"/>
          <w:bdr w:val="none" w:sz="0" w:space="0" w:color="auto" w:frame="1"/>
        </w:rPr>
        <w:t>指导单位：</w:t>
      </w:r>
      <w:r>
        <w:rPr>
          <w:rFonts w:ascii="仿宋" w:eastAsia="仿宋" w:hAnsi="仿宋" w:hint="eastAsia"/>
          <w:color w:val="2A2A2A"/>
          <w:sz w:val="32"/>
          <w:szCs w:val="32"/>
          <w:bdr w:val="none" w:sz="0" w:space="0" w:color="auto" w:frame="1"/>
        </w:rPr>
        <w:t>科技部、财政部、教育部、国家网信办、全国工商联</w:t>
      </w:r>
    </w:p>
    <w:p w:rsidR="007F033B" w:rsidRDefault="007F033B" w:rsidP="007F033B">
      <w:pPr>
        <w:pStyle w:val="a5"/>
        <w:shd w:val="clear" w:color="auto" w:fill="FFFFFF"/>
        <w:spacing w:before="0" w:beforeAutospacing="0" w:after="0" w:afterAutospacing="0" w:line="560" w:lineRule="atLeast"/>
        <w:ind w:firstLine="643"/>
        <w:jc w:val="both"/>
        <w:rPr>
          <w:rFonts w:hint="eastAsia"/>
          <w:color w:val="2A2A2A"/>
          <w:sz w:val="23"/>
          <w:szCs w:val="23"/>
        </w:rPr>
      </w:pPr>
      <w:r>
        <w:rPr>
          <w:rFonts w:ascii="仿宋" w:eastAsia="仿宋" w:hAnsi="仿宋" w:hint="eastAsia"/>
          <w:b/>
          <w:bCs/>
          <w:color w:val="2A2A2A"/>
          <w:sz w:val="32"/>
          <w:szCs w:val="32"/>
          <w:bdr w:val="none" w:sz="0" w:space="0" w:color="auto" w:frame="1"/>
        </w:rPr>
        <w:t>支持单位：</w:t>
      </w:r>
      <w:r>
        <w:rPr>
          <w:rFonts w:ascii="仿宋" w:eastAsia="仿宋" w:hAnsi="仿宋" w:hint="eastAsia"/>
          <w:color w:val="2A2A2A"/>
          <w:sz w:val="32"/>
          <w:szCs w:val="32"/>
          <w:bdr w:val="none" w:sz="0" w:space="0" w:color="auto" w:frame="1"/>
        </w:rPr>
        <w:t>共青团中央、致公党中央、招商银行</w:t>
      </w:r>
    </w:p>
    <w:p w:rsidR="007F033B" w:rsidRDefault="007F033B" w:rsidP="007F033B">
      <w:pPr>
        <w:pStyle w:val="a5"/>
        <w:shd w:val="clear" w:color="auto" w:fill="FFFFFF"/>
        <w:spacing w:before="0" w:beforeAutospacing="0" w:after="0" w:afterAutospacing="0" w:line="560" w:lineRule="atLeast"/>
        <w:ind w:firstLine="643"/>
        <w:jc w:val="both"/>
        <w:rPr>
          <w:rFonts w:hint="eastAsia"/>
          <w:color w:val="2A2A2A"/>
          <w:sz w:val="23"/>
          <w:szCs w:val="23"/>
        </w:rPr>
      </w:pPr>
      <w:r>
        <w:rPr>
          <w:rFonts w:ascii="仿宋" w:eastAsia="仿宋" w:hAnsi="仿宋" w:hint="eastAsia"/>
          <w:b/>
          <w:bCs/>
          <w:color w:val="2A2A2A"/>
          <w:sz w:val="32"/>
          <w:szCs w:val="32"/>
          <w:bdr w:val="none" w:sz="0" w:space="0" w:color="auto" w:frame="1"/>
        </w:rPr>
        <w:t>承办单位：</w:t>
      </w:r>
      <w:r>
        <w:rPr>
          <w:rFonts w:ascii="仿宋" w:eastAsia="仿宋" w:hAnsi="仿宋" w:hint="eastAsia"/>
          <w:color w:val="2A2A2A"/>
          <w:sz w:val="32"/>
          <w:szCs w:val="32"/>
          <w:bdr w:val="none" w:sz="0" w:space="0" w:color="auto" w:frame="1"/>
        </w:rPr>
        <w:t>科技部火炬高技术产业开发中心、科技部科技型中小企业技术创新基金管理中心、科技日报社、中国互联网投资基金、陕西省现代科技创业基金会、北京国科中小企业科技创新发展基金会</w:t>
      </w:r>
    </w:p>
    <w:p w:rsidR="007F033B" w:rsidRDefault="007F033B" w:rsidP="007F033B">
      <w:pPr>
        <w:pStyle w:val="a5"/>
        <w:shd w:val="clear" w:color="auto" w:fill="FFFFFF"/>
        <w:spacing w:before="0" w:beforeAutospacing="0" w:after="0" w:afterAutospacing="0" w:line="560" w:lineRule="atLeast"/>
        <w:ind w:firstLine="643"/>
        <w:jc w:val="both"/>
        <w:rPr>
          <w:rFonts w:hint="eastAsia"/>
          <w:color w:val="2A2A2A"/>
          <w:sz w:val="23"/>
          <w:szCs w:val="23"/>
        </w:rPr>
      </w:pPr>
      <w:r>
        <w:rPr>
          <w:rFonts w:ascii="仿宋" w:eastAsia="仿宋" w:hAnsi="仿宋" w:hint="eastAsia"/>
          <w:b/>
          <w:bCs/>
          <w:color w:val="2A2A2A"/>
          <w:sz w:val="32"/>
          <w:szCs w:val="32"/>
          <w:bdr w:val="none" w:sz="0" w:space="0" w:color="auto" w:frame="1"/>
        </w:rPr>
        <w:t>协办单位：</w:t>
      </w:r>
      <w:r>
        <w:rPr>
          <w:rFonts w:ascii="仿宋" w:eastAsia="仿宋" w:hAnsi="仿宋" w:hint="eastAsia"/>
          <w:color w:val="2A2A2A"/>
          <w:sz w:val="32"/>
          <w:szCs w:val="32"/>
          <w:bdr w:val="none" w:sz="0" w:space="0" w:color="auto" w:frame="1"/>
        </w:rPr>
        <w:t>各省、自治区、直辖市及计划单列市科技厅（委、局），新疆生产建设兵团科技局，各国家高新技术产业开发区管委会、深圳证券交易所，全国中小企业股份转让系统有限责任公司</w:t>
      </w:r>
    </w:p>
    <w:p w:rsidR="007F033B" w:rsidRDefault="007F033B" w:rsidP="007F033B">
      <w:pPr>
        <w:pStyle w:val="a5"/>
        <w:shd w:val="clear" w:color="auto" w:fill="FFFFFF"/>
        <w:spacing w:before="0" w:beforeAutospacing="0" w:after="0" w:afterAutospacing="0" w:line="560" w:lineRule="atLeast"/>
        <w:ind w:firstLine="643"/>
        <w:jc w:val="both"/>
        <w:rPr>
          <w:rFonts w:hint="eastAsia"/>
          <w:color w:val="2A2A2A"/>
          <w:sz w:val="23"/>
          <w:szCs w:val="23"/>
        </w:rPr>
      </w:pPr>
      <w:r>
        <w:rPr>
          <w:rFonts w:ascii="仿宋" w:eastAsia="仿宋" w:hAnsi="仿宋" w:hint="eastAsia"/>
          <w:b/>
          <w:bCs/>
          <w:color w:val="2A2A2A"/>
          <w:sz w:val="32"/>
          <w:szCs w:val="32"/>
          <w:bdr w:val="none" w:sz="0" w:space="0" w:color="auto" w:frame="1"/>
        </w:rPr>
        <w:t>特别支持：</w:t>
      </w:r>
      <w:r>
        <w:rPr>
          <w:rFonts w:ascii="仿宋" w:eastAsia="仿宋" w:hAnsi="仿宋" w:hint="eastAsia"/>
          <w:color w:val="2A2A2A"/>
          <w:sz w:val="32"/>
          <w:szCs w:val="32"/>
          <w:bdr w:val="none" w:sz="0" w:space="0" w:color="auto" w:frame="1"/>
        </w:rPr>
        <w:t>招商银行创新创业公益基金、上海三盛宏业投资（集团）有限责任公司</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（二）大赛组织委员会</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lastRenderedPageBreak/>
        <w:t>大赛指导单位、支持单位、承办单位共同组成大赛组织委员会。组委会下设办公室，负责大赛各项工作的具体执行。办公室设在科技部火炬高技术产业开发中心。</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（三）专家指导委员会</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联想集团有限公司董事局名誉主席      柳传志</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招商银行股份有限公司党委书记、行长</w:t>
      </w:r>
      <w:r>
        <w:rPr>
          <w:rFonts w:hint="eastAsia"/>
          <w:color w:val="2A2A2A"/>
          <w:sz w:val="32"/>
          <w:szCs w:val="32"/>
          <w:bdr w:val="none" w:sz="0" w:space="0" w:color="auto" w:frame="1"/>
        </w:rPr>
        <w:t>   </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田惠宇</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全国中小企业股份转让系统有限责任公司董事长   谢</w:t>
      </w:r>
      <w:r>
        <w:rPr>
          <w:rFonts w:hint="eastAsia"/>
          <w:color w:val="2A2A2A"/>
          <w:sz w:val="32"/>
          <w:szCs w:val="32"/>
          <w:bdr w:val="none" w:sz="0" w:space="0" w:color="auto" w:frame="1"/>
        </w:rPr>
        <w:t xml:space="preserve"> </w:t>
      </w:r>
      <w:r>
        <w:rPr>
          <w:rFonts w:ascii="仿宋" w:eastAsia="仿宋" w:hAnsi="仿宋" w:hint="eastAsia"/>
          <w:color w:val="2A2A2A"/>
          <w:sz w:val="32"/>
          <w:szCs w:val="32"/>
          <w:bdr w:val="none" w:sz="0" w:space="0" w:color="auto" w:frame="1"/>
        </w:rPr>
        <w:t>庚</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百度公司董事长兼首席执行官</w:t>
      </w:r>
      <w:r>
        <w:rPr>
          <w:rFonts w:hint="eastAsia"/>
          <w:color w:val="2A2A2A"/>
          <w:sz w:val="32"/>
          <w:szCs w:val="32"/>
          <w:bdr w:val="none" w:sz="0" w:space="0" w:color="auto" w:frame="1"/>
        </w:rPr>
        <w:t>       </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李彦宏</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新希望集团有限公司董事长</w:t>
      </w:r>
      <w:r>
        <w:rPr>
          <w:rFonts w:hint="eastAsia"/>
          <w:color w:val="2A2A2A"/>
          <w:sz w:val="32"/>
          <w:szCs w:val="32"/>
          <w:bdr w:val="none" w:sz="0" w:space="0" w:color="auto" w:frame="1"/>
        </w:rPr>
        <w:t>        </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刘永好</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腾讯公司控股董事会主席兼首席执行官</w:t>
      </w:r>
      <w:r>
        <w:rPr>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马化腾</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小米科技董事长兼首席执行官        雷</w:t>
      </w:r>
      <w:r>
        <w:rPr>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军</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创新工场董事长兼首席执行官</w:t>
      </w:r>
      <w:r>
        <w:rPr>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李开复</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搜狐公司董事局主席兼首席执行官</w:t>
      </w:r>
      <w:r>
        <w:rPr>
          <w:rFonts w:hint="eastAsia"/>
          <w:color w:val="2A2A2A"/>
          <w:sz w:val="32"/>
          <w:szCs w:val="32"/>
          <w:bdr w:val="none" w:sz="0" w:space="0" w:color="auto" w:frame="1"/>
        </w:rPr>
        <w:t>     </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张朝阳</w:t>
      </w:r>
    </w:p>
    <w:p w:rsidR="007F033B" w:rsidRDefault="007F033B" w:rsidP="007F033B">
      <w:pPr>
        <w:pStyle w:val="a5"/>
        <w:shd w:val="clear" w:color="auto" w:fill="FFFFFF"/>
        <w:spacing w:before="0" w:beforeAutospacing="0" w:after="0" w:afterAutospacing="0" w:line="560" w:lineRule="atLeast"/>
        <w:rPr>
          <w:rFonts w:hint="eastAsia"/>
          <w:color w:val="2A2A2A"/>
          <w:sz w:val="23"/>
          <w:szCs w:val="23"/>
        </w:rPr>
      </w:pPr>
      <w:r>
        <w:rPr>
          <w:rFonts w:ascii="仿宋" w:eastAsia="仿宋" w:hAnsi="仿宋" w:hint="eastAsia"/>
          <w:color w:val="2A2A2A"/>
          <w:sz w:val="32"/>
          <w:szCs w:val="32"/>
          <w:bdr w:val="none" w:sz="0" w:space="0" w:color="auto" w:frame="1"/>
        </w:rPr>
        <w:t>春华资本集团董事长兼首席执行官</w:t>
      </w:r>
      <w:r>
        <w:rPr>
          <w:rFonts w:hint="eastAsia"/>
          <w:color w:val="2A2A2A"/>
          <w:sz w:val="32"/>
          <w:szCs w:val="32"/>
          <w:bdr w:val="none" w:sz="0" w:space="0" w:color="auto" w:frame="1"/>
        </w:rPr>
        <w:t>      </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胡祖六</w:t>
      </w:r>
    </w:p>
    <w:p w:rsidR="007F033B" w:rsidRDefault="007F033B" w:rsidP="007F033B">
      <w:pPr>
        <w:pStyle w:val="a5"/>
        <w:shd w:val="clear" w:color="auto" w:fill="FFFFFF"/>
        <w:spacing w:before="0" w:beforeAutospacing="0" w:after="0" w:afterAutospacing="0" w:line="560" w:lineRule="atLeast"/>
        <w:rPr>
          <w:rFonts w:hint="eastAsia"/>
          <w:color w:val="2A2A2A"/>
          <w:sz w:val="23"/>
          <w:szCs w:val="23"/>
        </w:rPr>
      </w:pPr>
      <w:r>
        <w:rPr>
          <w:rFonts w:ascii="仿宋" w:eastAsia="仿宋" w:hAnsi="仿宋" w:hint="eastAsia"/>
          <w:color w:val="2A2A2A"/>
          <w:sz w:val="32"/>
          <w:szCs w:val="32"/>
          <w:bdr w:val="none" w:sz="0" w:space="0" w:color="auto" w:frame="1"/>
        </w:rPr>
        <w:t>芳晟股权投资基金创始合伙人</w:t>
      </w:r>
      <w:r>
        <w:rPr>
          <w:rFonts w:hint="eastAsia"/>
          <w:color w:val="2A2A2A"/>
          <w:sz w:val="32"/>
          <w:szCs w:val="32"/>
          <w:bdr w:val="none" w:sz="0" w:space="0" w:color="auto" w:frame="1"/>
        </w:rPr>
        <w:t>       </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于明芳</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深港产学研创业投资有限公司董事长</w:t>
      </w:r>
      <w:r>
        <w:rPr>
          <w:rFonts w:hint="eastAsia"/>
          <w:color w:val="2A2A2A"/>
          <w:sz w:val="32"/>
          <w:szCs w:val="32"/>
          <w:bdr w:val="none" w:sz="0" w:space="0" w:color="auto" w:frame="1"/>
        </w:rPr>
        <w:t>    </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厉</w:t>
      </w:r>
      <w:r>
        <w:rPr>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伟</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北极光创投董事总经理、创始合伙人</w:t>
      </w:r>
      <w:r>
        <w:rPr>
          <w:rFonts w:hint="eastAsia"/>
          <w:color w:val="2A2A2A"/>
          <w:sz w:val="32"/>
          <w:szCs w:val="32"/>
          <w:bdr w:val="none" w:sz="0" w:space="0" w:color="auto" w:frame="1"/>
        </w:rPr>
        <w:t>    </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邓</w:t>
      </w:r>
      <w:r>
        <w:rPr>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锋</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真格天使投资基金创始人</w:t>
      </w:r>
      <w:r>
        <w:rPr>
          <w:rFonts w:hint="eastAsia"/>
          <w:color w:val="2A2A2A"/>
          <w:sz w:val="32"/>
          <w:szCs w:val="32"/>
          <w:bdr w:val="none" w:sz="0" w:space="0" w:color="auto" w:frame="1"/>
        </w:rPr>
        <w:t>     </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徐小平</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达晨创业投资管理有限公司合伙人、执行总裁</w:t>
      </w:r>
      <w:r>
        <w:rPr>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肖</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冰</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启迪控股股份有限公司荣誉董事长</w:t>
      </w:r>
      <w:r>
        <w:rPr>
          <w:rFonts w:hint="eastAsia"/>
          <w:color w:val="2A2A2A"/>
          <w:sz w:val="32"/>
          <w:szCs w:val="32"/>
          <w:bdr w:val="none" w:sz="0" w:space="0" w:color="auto" w:frame="1"/>
        </w:rPr>
        <w:t>    </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梅</w:t>
      </w:r>
      <w:r>
        <w:rPr>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萌</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深圳证券交易所副总经理</w:t>
      </w:r>
      <w:r>
        <w:rPr>
          <w:rFonts w:hint="eastAsia"/>
          <w:color w:val="2A2A2A"/>
          <w:sz w:val="32"/>
          <w:szCs w:val="32"/>
          <w:bdr w:val="none" w:sz="0" w:space="0" w:color="auto" w:frame="1"/>
        </w:rPr>
        <w:t>       </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李辉</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t>美年大健康产业（集团）有限公司董事长</w:t>
      </w:r>
      <w:r>
        <w:rPr>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俞</w:t>
      </w:r>
      <w:r>
        <w:rPr>
          <w:rFonts w:hint="eastAsia"/>
          <w:color w:val="2A2A2A"/>
          <w:sz w:val="32"/>
          <w:szCs w:val="32"/>
          <w:bdr w:val="none" w:sz="0" w:space="0" w:color="auto" w:frame="1"/>
        </w:rPr>
        <w:t xml:space="preserve"> </w:t>
      </w:r>
      <w:r>
        <w:rPr>
          <w:rFonts w:ascii="仿宋" w:eastAsia="仿宋" w:hAnsi="仿宋" w:hint="eastAsia"/>
          <w:color w:val="2A2A2A"/>
          <w:sz w:val="32"/>
          <w:szCs w:val="32"/>
          <w:bdr w:val="none" w:sz="0" w:space="0" w:color="auto" w:frame="1"/>
        </w:rPr>
        <w:t>熔</w:t>
      </w:r>
    </w:p>
    <w:p w:rsidR="007F033B" w:rsidRDefault="007F033B" w:rsidP="007F033B">
      <w:pPr>
        <w:pStyle w:val="a5"/>
        <w:shd w:val="clear" w:color="auto" w:fill="FFFFFF"/>
        <w:spacing w:before="0" w:beforeAutospacing="0" w:after="0" w:afterAutospacing="0" w:line="560" w:lineRule="atLeast"/>
        <w:jc w:val="both"/>
        <w:rPr>
          <w:rFonts w:hint="eastAsia"/>
          <w:color w:val="2A2A2A"/>
          <w:sz w:val="23"/>
          <w:szCs w:val="23"/>
        </w:rPr>
      </w:pPr>
      <w:r>
        <w:rPr>
          <w:rFonts w:ascii="仿宋" w:eastAsia="仿宋" w:hAnsi="仿宋" w:hint="eastAsia"/>
          <w:color w:val="2A2A2A"/>
          <w:sz w:val="32"/>
          <w:szCs w:val="32"/>
          <w:bdr w:val="none" w:sz="0" w:space="0" w:color="auto" w:frame="1"/>
        </w:rPr>
        <w:lastRenderedPageBreak/>
        <w:t>上海股权托管交易中心有限公司总经理</w:t>
      </w:r>
      <w:r>
        <w:rPr>
          <w:rFonts w:hint="eastAsia"/>
          <w:color w:val="2A2A2A"/>
          <w:sz w:val="32"/>
          <w:szCs w:val="32"/>
          <w:bdr w:val="none" w:sz="0" w:space="0" w:color="auto" w:frame="1"/>
        </w:rPr>
        <w:t>    </w:t>
      </w:r>
      <w:r>
        <w:rPr>
          <w:rStyle w:val="apple-converted-space"/>
          <w:rFonts w:hint="eastAsia"/>
          <w:color w:val="2A2A2A"/>
          <w:sz w:val="32"/>
          <w:szCs w:val="32"/>
          <w:bdr w:val="none" w:sz="0" w:space="0" w:color="auto" w:frame="1"/>
        </w:rPr>
        <w:t> </w:t>
      </w:r>
      <w:r>
        <w:rPr>
          <w:rFonts w:ascii="仿宋" w:eastAsia="仿宋" w:hAnsi="仿宋" w:hint="eastAsia"/>
          <w:color w:val="2A2A2A"/>
          <w:sz w:val="32"/>
          <w:szCs w:val="32"/>
          <w:bdr w:val="none" w:sz="0" w:space="0" w:color="auto" w:frame="1"/>
        </w:rPr>
        <w:t>张云峰</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黑体" w:eastAsia="黑体" w:hAnsi="黑体" w:hint="eastAsia"/>
          <w:color w:val="2A2A2A"/>
          <w:sz w:val="32"/>
          <w:szCs w:val="32"/>
          <w:bdr w:val="none" w:sz="0" w:space="0" w:color="auto" w:frame="1"/>
        </w:rPr>
        <w:t>三、参赛条件</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1.企业具有创新能力和高成长潜力，主要从事高新技术产品研发、制造、服务等业务，拥有知识产权且无产权纠纷。</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2.企业经营规范、社会信誉良好、无不良记录，且为非上市企业。</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3.企业2017年营业收入不超过2亿元人民币。</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4.企业注册成立时间在2008年1月1日（含）以后。</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5.大赛按照初创企业组和成长企业组进行比赛。工商注册时间在2017年1月1日（含）之后的企业方可参加初创企业组比赛，工商注册时间在2016年12月31日（含）之前的企业只能参加成长企业组比赛。</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6.入围全国行业总决赛的成长组企业，必须在省级科技管理部门推荐时获得科技型中小企业的入库登记编号（登记网址：www.innofund.gov.cn）；对初创组企业不作此项要求。</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7.前六届大赛全国总决赛或全国行业总决赛获得一二三名或一二三等奖的企业不参加本届大赛。</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黑体" w:eastAsia="黑体" w:hAnsi="黑体" w:hint="eastAsia"/>
          <w:color w:val="2A2A2A"/>
          <w:sz w:val="32"/>
          <w:szCs w:val="32"/>
          <w:bdr w:val="none" w:sz="0" w:space="0" w:color="auto" w:frame="1"/>
        </w:rPr>
        <w:t>四、比赛安排</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（一）报名参赛</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1.自评符合参赛条件的企业自愿登录中国创新创业大赛官网（网址：</w:t>
      </w:r>
      <w:hyperlink r:id="rId7" w:history="1">
        <w:r>
          <w:rPr>
            <w:rStyle w:val="a6"/>
            <w:rFonts w:ascii="仿宋" w:eastAsia="仿宋" w:hAnsi="仿宋" w:hint="eastAsia"/>
            <w:sz w:val="32"/>
            <w:szCs w:val="32"/>
            <w:bdr w:val="none" w:sz="0" w:space="0" w:color="auto" w:frame="1"/>
          </w:rPr>
          <w:t>www.cxcyds.com</w:t>
        </w:r>
      </w:hyperlink>
      <w:r>
        <w:rPr>
          <w:rFonts w:ascii="仿宋" w:eastAsia="仿宋" w:hAnsi="仿宋" w:hint="eastAsia"/>
          <w:color w:val="2A2A2A"/>
          <w:sz w:val="32"/>
          <w:szCs w:val="32"/>
          <w:bdr w:val="none" w:sz="0" w:space="0" w:color="auto" w:frame="1"/>
        </w:rPr>
        <w:t>）统一注册报名。报名企业</w:t>
      </w:r>
      <w:r>
        <w:rPr>
          <w:rFonts w:ascii="仿宋" w:eastAsia="仿宋" w:hAnsi="仿宋" w:hint="eastAsia"/>
          <w:color w:val="2A2A2A"/>
          <w:sz w:val="32"/>
          <w:szCs w:val="32"/>
          <w:bdr w:val="none" w:sz="0" w:space="0" w:color="auto" w:frame="1"/>
        </w:rPr>
        <w:lastRenderedPageBreak/>
        <w:t>在进行注册和统一身份认证后，应提交完整报名材料，并对所填信息的准确性和真实性负责。大赛官网是报名参赛的唯一渠道，其他报名渠道均无效。</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注册截止时间：2018年6月10日</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报名截止时间：2018年6月15日</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2.各省、自治区、直辖市及计划单列市科技厅（委、局），新疆生产建设兵团科技局（以下简称省级科技管理部门）负责辖区内企业报名材料的形式审查，对符合参赛条件且提交报名材料完整的企业确认参赛资格。</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参赛资格确认截止时间：2018年6月22日</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（二）地方赛</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1.地方赛由省级科技管理部门负责牵头组织，落实比赛方案、组织机构、赛事费用等有关事项，加强对赛事的管理，接受社会对赛事的监督。坚持赛事的公益性，不向参赛企业收取任何参赛费用。</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2.地方赛主名称为：第七届中国创新创业大赛*赛区（“*”为省、自治区、直辖市及计划单列市、新疆生产建设兵团名称），同时各地可冠以反映地方特点的副名称。</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3.地方赛通过初赛、复赛、决赛逐级遴选评出优胜企业（各地可调整比赛轮数），除初赛</w:t>
      </w:r>
      <w:r>
        <w:rPr>
          <w:rFonts w:ascii="仿宋" w:eastAsia="仿宋" w:hAnsi="仿宋" w:hint="eastAsia"/>
          <w:color w:val="2A2A2A"/>
          <w:sz w:val="32"/>
          <w:szCs w:val="32"/>
          <w:bdr w:val="none" w:sz="0" w:space="0" w:color="auto" w:frame="1"/>
          <w:shd w:val="clear" w:color="auto" w:fill="FFFFFF"/>
        </w:rPr>
        <w:t>可采用会议或网络书面评审外</w:t>
      </w:r>
      <w:r>
        <w:rPr>
          <w:rFonts w:ascii="仿宋" w:eastAsia="仿宋" w:hAnsi="仿宋" w:hint="eastAsia"/>
          <w:color w:val="2A2A2A"/>
          <w:sz w:val="32"/>
          <w:szCs w:val="32"/>
          <w:bdr w:val="none" w:sz="0" w:space="0" w:color="auto" w:frame="1"/>
        </w:rPr>
        <w:t>，其他</w:t>
      </w:r>
      <w:r>
        <w:rPr>
          <w:rFonts w:ascii="仿宋" w:eastAsia="仿宋" w:hAnsi="仿宋" w:hint="eastAsia"/>
          <w:color w:val="2A2A2A"/>
          <w:sz w:val="32"/>
          <w:szCs w:val="32"/>
          <w:bdr w:val="none" w:sz="0" w:space="0" w:color="auto" w:frame="1"/>
          <w:shd w:val="clear" w:color="auto" w:fill="FFFFFF"/>
        </w:rPr>
        <w:t>比赛均采用“现场答辩、当场亮分”的评选方式</w:t>
      </w:r>
      <w:r>
        <w:rPr>
          <w:rFonts w:ascii="仿宋" w:eastAsia="仿宋" w:hAnsi="仿宋" w:hint="eastAsia"/>
          <w:color w:val="2A2A2A"/>
          <w:sz w:val="32"/>
          <w:szCs w:val="32"/>
          <w:bdr w:val="none" w:sz="0" w:space="0" w:color="auto" w:frame="1"/>
        </w:rPr>
        <w:t>。</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lastRenderedPageBreak/>
        <w:t>4.地方赛整体比赛方案应向社会公布，各比赛环节的相关评审资料应留档备查。面对面答辩现场应进行录像，保证比赛的公平、公正和公开。</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5.省级科技管理部门自主设立地方赛奖项，并积极</w:t>
      </w:r>
      <w:r>
        <w:rPr>
          <w:rFonts w:ascii="仿宋" w:eastAsia="仿宋" w:hAnsi="仿宋" w:hint="eastAsia"/>
          <w:color w:val="2A2A2A"/>
          <w:sz w:val="32"/>
          <w:szCs w:val="32"/>
          <w:bdr w:val="none" w:sz="0" w:space="0" w:color="auto" w:frame="1"/>
          <w:shd w:val="clear" w:color="auto" w:fill="FFFFFF"/>
        </w:rPr>
        <w:t>为参赛企业提供政策支持和多元化服务。</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shd w:val="clear" w:color="auto" w:fill="FFFFFF"/>
        </w:rPr>
        <w:t>6.</w:t>
      </w:r>
      <w:r>
        <w:rPr>
          <w:rFonts w:ascii="仿宋" w:eastAsia="仿宋" w:hAnsi="仿宋" w:hint="eastAsia"/>
          <w:color w:val="2A2A2A"/>
          <w:sz w:val="32"/>
          <w:szCs w:val="32"/>
          <w:bdr w:val="none" w:sz="0" w:space="0" w:color="auto" w:frame="1"/>
        </w:rPr>
        <w:t>不举办地方赛省份的参赛企业，除由省级科技管理部门间协商参加相关地方赛区比赛的，大赛组委会办公室有权安排其参加综合赛区比赛。参赛企业比赛成绩在各赛区内综合排列。</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地方赛比赛时间：2018年7月至8月</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shd w:val="clear" w:color="auto" w:fill="FFFFFF"/>
        </w:rPr>
        <w:t>（三）入围推荐</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1.大赛组委会办公室根据举办地方赛情况和参赛企业数量分配各赛区入围全国总决赛名额。省级科技管理部门结合地方赛成绩产生拟入围企业名单。</w:t>
      </w:r>
      <w:r>
        <w:rPr>
          <w:rFonts w:ascii="仿宋" w:eastAsia="仿宋" w:hAnsi="仿宋" w:hint="eastAsia"/>
          <w:b/>
          <w:bCs/>
          <w:color w:val="2A2A2A"/>
          <w:sz w:val="32"/>
          <w:szCs w:val="32"/>
          <w:bdr w:val="none" w:sz="0" w:space="0" w:color="auto" w:frame="1"/>
        </w:rPr>
        <w:t>成长组的入围企业最晚必须在推荐时获得科技型中小企业入库登记编号。未获得编号的成长组企业不得参加全国总决赛。</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2.省级科技管理部门组织对拟入围企业开展尽职调查，逐一形成尽职调查报告。不接受尽职调查或尽职调查不合格的企业不得入围全国总决赛。</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3.省级科技管理部门书面推荐入围全国总决赛企业名单，附上尽职调查报告，并完成网上推荐操作。未在规定时</w:t>
      </w:r>
      <w:r>
        <w:rPr>
          <w:rFonts w:ascii="仿宋" w:eastAsia="仿宋" w:hAnsi="仿宋" w:hint="eastAsia"/>
          <w:color w:val="2A2A2A"/>
          <w:sz w:val="32"/>
          <w:szCs w:val="32"/>
          <w:bdr w:val="none" w:sz="0" w:space="0" w:color="auto" w:frame="1"/>
        </w:rPr>
        <w:lastRenderedPageBreak/>
        <w:t>间内完成书面或网上推荐，或未附尽职调查报告的企业，不得入围全国总决赛。</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4.大赛组委会办公室在大赛官网上公示入围全国总决赛企业名单，接受社会监督。通过公示的企业方可参加全国总决赛，未通过公示的将取消参赛资格。</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入围推荐截止时间：2018年8月31日</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（四）全国总决赛</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1.全国总决赛由大赛组委会办公室负责组织，按电子信息、新材料、新能源及节能环保、生物医药、先进制造、互联网六个行业分别举办。行业总决赛的举办城市和时间在大赛官网上另行公布。</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2.全国总决赛按初创企业组360个和成长企业组1080个左右企业规模进行比赛。不按时参赛的企业视为自动弃权。</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3.行业总决赛由半决赛、决赛两个环节组成，评委以创投专家为主，比赛采用“现场答辩、当场亮分”的</w:t>
      </w:r>
      <w:r>
        <w:rPr>
          <w:rFonts w:ascii="仿宋" w:eastAsia="仿宋" w:hAnsi="仿宋" w:hint="eastAsia"/>
          <w:color w:val="2A2A2A"/>
          <w:sz w:val="32"/>
          <w:szCs w:val="32"/>
          <w:bdr w:val="none" w:sz="0" w:space="0" w:color="auto" w:frame="1"/>
          <w:shd w:val="clear" w:color="auto" w:fill="FFFFFF"/>
        </w:rPr>
        <w:t>评选方式</w:t>
      </w:r>
      <w:r>
        <w:rPr>
          <w:rFonts w:ascii="仿宋" w:eastAsia="仿宋" w:hAnsi="仿宋" w:hint="eastAsia"/>
          <w:color w:val="2A2A2A"/>
          <w:sz w:val="32"/>
          <w:szCs w:val="32"/>
          <w:bdr w:val="none" w:sz="0" w:space="0" w:color="auto" w:frame="1"/>
        </w:rPr>
        <w:t>。半决赛和决赛现场向创投机构等观众开放，并通过有关网络平台等进行直播。</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4.每个行业总决赛半决赛后，评选出大赛优秀企业和晋级决赛的企业。</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5.每个行业总决赛决赛后，初创企业组产生一等奖1名、二等奖1名、三等奖1名，成长企业组产生一等奖1名、二等奖2名、三等奖3名。</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lastRenderedPageBreak/>
        <w:t>全国总决赛比赛时间：2018年9月至11月</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黑体" w:eastAsia="黑体" w:hAnsi="黑体" w:hint="eastAsia"/>
          <w:color w:val="2A2A2A"/>
          <w:sz w:val="32"/>
          <w:szCs w:val="32"/>
          <w:bdr w:val="none" w:sz="0" w:space="0" w:color="auto" w:frame="1"/>
        </w:rPr>
        <w:t>五、服务政策</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shd w:val="clear" w:color="auto" w:fill="FFFFFF"/>
        </w:rPr>
        <w:t>（一）大赛优秀企业支持政策</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1.择优推荐给国家中小企业发展基金设立的子基金、国家科技成果转化引导基金设立的子基金、科技型中小企业创业投资引导基金设立的子基金、中国互联网投资基金等国家级投资基金。</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2.大赛合作银行择优给予贷款授信支持。</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3.择优推荐参加“创新人才推进计划”等相关计划评选，以及相关展览交流等活动。</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shd w:val="clear" w:color="auto" w:fill="FFFFFF"/>
        </w:rPr>
        <w:t>（二）配套服务活动</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rPr>
        <w:t>大赛组委会办公室在行业总决赛期间将组织配套活动，为企业免费提供多元化服务，主要包括培训辅导、融资路演、展览展示、大企业对接等。</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黑体" w:eastAsia="黑体" w:hAnsi="黑体" w:hint="eastAsia"/>
          <w:color w:val="2A2A2A"/>
          <w:sz w:val="32"/>
          <w:szCs w:val="32"/>
          <w:bdr w:val="none" w:sz="0" w:space="0" w:color="auto" w:frame="1"/>
        </w:rPr>
        <w:t>六、专业赛事</w:t>
      </w:r>
    </w:p>
    <w:p w:rsidR="007F033B" w:rsidRDefault="007F033B" w:rsidP="007F033B">
      <w:pPr>
        <w:pStyle w:val="a5"/>
        <w:shd w:val="clear" w:color="auto" w:fill="FFFFFF"/>
        <w:spacing w:before="0" w:beforeAutospacing="0" w:after="0" w:afterAutospacing="0" w:line="560" w:lineRule="atLeast"/>
        <w:ind w:firstLine="640"/>
        <w:jc w:val="both"/>
        <w:rPr>
          <w:rFonts w:hint="eastAsia"/>
          <w:color w:val="2A2A2A"/>
          <w:sz w:val="23"/>
          <w:szCs w:val="23"/>
        </w:rPr>
      </w:pPr>
      <w:r>
        <w:rPr>
          <w:rFonts w:ascii="仿宋" w:eastAsia="仿宋" w:hAnsi="仿宋" w:hint="eastAsia"/>
          <w:color w:val="2A2A2A"/>
          <w:sz w:val="32"/>
          <w:szCs w:val="32"/>
          <w:bdr w:val="none" w:sz="0" w:space="0" w:color="auto" w:frame="1"/>
          <w:shd w:val="clear" w:color="auto" w:fill="FFFFFF"/>
        </w:rPr>
        <w:t>专业赛由</w:t>
      </w:r>
      <w:r>
        <w:rPr>
          <w:rFonts w:ascii="仿宋" w:eastAsia="仿宋" w:hAnsi="仿宋" w:hint="eastAsia"/>
          <w:color w:val="2A2A2A"/>
          <w:sz w:val="32"/>
          <w:szCs w:val="32"/>
          <w:bdr w:val="none" w:sz="0" w:space="0" w:color="auto" w:frame="1"/>
        </w:rPr>
        <w:t>牵头举办单位负责，</w:t>
      </w:r>
      <w:r>
        <w:rPr>
          <w:rFonts w:ascii="仿宋" w:eastAsia="仿宋" w:hAnsi="仿宋" w:hint="eastAsia"/>
          <w:color w:val="2A2A2A"/>
          <w:sz w:val="32"/>
          <w:szCs w:val="32"/>
          <w:bdr w:val="none" w:sz="0" w:space="0" w:color="auto" w:frame="1"/>
          <w:shd w:val="clear" w:color="auto" w:fill="FFFFFF"/>
        </w:rPr>
        <w:t>与地方赛、全国总决赛相互独立，产生的优胜者不晋级全国行业总决赛。各专业赛单独举办，组织方案和服务政策另行</w:t>
      </w:r>
      <w:r>
        <w:rPr>
          <w:rFonts w:ascii="仿宋" w:eastAsia="仿宋" w:hAnsi="仿宋" w:hint="eastAsia"/>
          <w:color w:val="2A2A2A"/>
          <w:sz w:val="32"/>
          <w:szCs w:val="32"/>
          <w:bdr w:val="none" w:sz="0" w:space="0" w:color="auto" w:frame="1"/>
        </w:rPr>
        <w:t>发布，报名者应满足相关专业赛条件、遵从相关专业赛比赛规则。专业赛</w:t>
      </w:r>
      <w:r>
        <w:rPr>
          <w:rFonts w:ascii="仿宋" w:eastAsia="仿宋" w:hAnsi="仿宋" w:hint="eastAsia"/>
          <w:color w:val="2A2A2A"/>
          <w:sz w:val="32"/>
          <w:szCs w:val="32"/>
          <w:bdr w:val="none" w:sz="0" w:space="0" w:color="auto" w:frame="1"/>
          <w:shd w:val="clear" w:color="auto" w:fill="FFFFFF"/>
        </w:rPr>
        <w:t>均不向参赛者收取任何参赛费用。</w:t>
      </w:r>
    </w:p>
    <w:p w:rsidR="007F033B" w:rsidRDefault="007F033B" w:rsidP="007F033B">
      <w:pPr>
        <w:pStyle w:val="a5"/>
        <w:shd w:val="clear" w:color="auto" w:fill="FFFFFF"/>
        <w:spacing w:before="0" w:beforeAutospacing="0" w:after="0" w:afterAutospacing="0" w:line="560" w:lineRule="atLeast"/>
        <w:ind w:left="17" w:firstLine="637"/>
        <w:jc w:val="both"/>
        <w:rPr>
          <w:rFonts w:hint="eastAsia"/>
          <w:color w:val="2A2A2A"/>
          <w:sz w:val="23"/>
          <w:szCs w:val="23"/>
        </w:rPr>
      </w:pPr>
      <w:r>
        <w:rPr>
          <w:rFonts w:ascii="仿宋" w:eastAsia="仿宋" w:hAnsi="仿宋" w:hint="eastAsia"/>
          <w:color w:val="2A2A2A"/>
          <w:sz w:val="32"/>
          <w:szCs w:val="32"/>
          <w:bdr w:val="none" w:sz="0" w:space="0" w:color="auto" w:frame="1"/>
        </w:rPr>
        <w:t>1.由中国科协牵头举办中国创新创业大赛中国创新方法大赛；</w:t>
      </w:r>
    </w:p>
    <w:p w:rsidR="007F033B" w:rsidRDefault="007F033B" w:rsidP="007F033B">
      <w:pPr>
        <w:pStyle w:val="a5"/>
        <w:shd w:val="clear" w:color="auto" w:fill="FFFFFF"/>
        <w:spacing w:before="0" w:beforeAutospacing="0" w:after="0" w:afterAutospacing="0" w:line="560" w:lineRule="atLeast"/>
        <w:ind w:left="17" w:firstLine="637"/>
        <w:jc w:val="both"/>
        <w:rPr>
          <w:rFonts w:hint="eastAsia"/>
          <w:color w:val="2A2A2A"/>
          <w:sz w:val="23"/>
          <w:szCs w:val="23"/>
        </w:rPr>
      </w:pPr>
      <w:r>
        <w:rPr>
          <w:rFonts w:ascii="仿宋" w:eastAsia="仿宋" w:hAnsi="仿宋" w:hint="eastAsia"/>
          <w:color w:val="2A2A2A"/>
          <w:sz w:val="32"/>
          <w:szCs w:val="32"/>
          <w:bdr w:val="none" w:sz="0" w:space="0" w:color="auto" w:frame="1"/>
        </w:rPr>
        <w:lastRenderedPageBreak/>
        <w:t>2.由科技部火炬中心牵头举办中国创新创业大赛军民融合专业赛；</w:t>
      </w:r>
    </w:p>
    <w:p w:rsidR="007F033B" w:rsidRDefault="007F033B" w:rsidP="007F033B">
      <w:pPr>
        <w:pStyle w:val="a5"/>
        <w:shd w:val="clear" w:color="auto" w:fill="FFFFFF"/>
        <w:spacing w:before="0" w:beforeAutospacing="0" w:after="0" w:afterAutospacing="0" w:line="560" w:lineRule="atLeast"/>
        <w:ind w:left="17" w:firstLine="637"/>
        <w:jc w:val="both"/>
        <w:rPr>
          <w:rFonts w:hint="eastAsia"/>
          <w:color w:val="2A2A2A"/>
          <w:sz w:val="23"/>
          <w:szCs w:val="23"/>
        </w:rPr>
      </w:pPr>
      <w:r>
        <w:rPr>
          <w:rFonts w:ascii="仿宋" w:eastAsia="仿宋" w:hAnsi="仿宋" w:hint="eastAsia"/>
          <w:color w:val="2A2A2A"/>
          <w:sz w:val="32"/>
          <w:szCs w:val="32"/>
          <w:bdr w:val="none" w:sz="0" w:space="0" w:color="auto" w:frame="1"/>
        </w:rPr>
        <w:t>3.由科技部火炬中心牵头举办中国创新创业大赛大中小企业融通专业赛；</w:t>
      </w:r>
    </w:p>
    <w:p w:rsidR="007F033B" w:rsidRDefault="007F033B" w:rsidP="007F033B">
      <w:pPr>
        <w:pStyle w:val="a5"/>
        <w:shd w:val="clear" w:color="auto" w:fill="FFFFFF"/>
        <w:spacing w:before="0" w:beforeAutospacing="0" w:after="0" w:afterAutospacing="0" w:line="560" w:lineRule="atLeast"/>
        <w:ind w:left="17" w:firstLine="637"/>
        <w:jc w:val="both"/>
        <w:rPr>
          <w:rFonts w:hint="eastAsia"/>
          <w:color w:val="2A2A2A"/>
          <w:sz w:val="23"/>
          <w:szCs w:val="23"/>
        </w:rPr>
      </w:pPr>
      <w:r>
        <w:rPr>
          <w:rFonts w:ascii="仿宋" w:eastAsia="仿宋" w:hAnsi="仿宋" w:hint="eastAsia"/>
          <w:color w:val="2A2A2A"/>
          <w:sz w:val="32"/>
          <w:szCs w:val="32"/>
          <w:bdr w:val="none" w:sz="0" w:space="0" w:color="auto" w:frame="1"/>
        </w:rPr>
        <w:t>4.由广东省科技厅牵头举办中国创新创业大赛港澳台大赛；</w:t>
      </w:r>
    </w:p>
    <w:p w:rsidR="007F033B" w:rsidRDefault="007F033B" w:rsidP="007F033B">
      <w:pPr>
        <w:pStyle w:val="a5"/>
        <w:shd w:val="clear" w:color="auto" w:fill="FFFFFF"/>
        <w:spacing w:before="0" w:beforeAutospacing="0" w:after="0" w:afterAutospacing="0" w:line="560" w:lineRule="atLeast"/>
        <w:ind w:left="17" w:firstLine="637"/>
        <w:jc w:val="both"/>
        <w:rPr>
          <w:rFonts w:hint="eastAsia"/>
          <w:color w:val="2A2A2A"/>
          <w:sz w:val="23"/>
          <w:szCs w:val="23"/>
        </w:rPr>
      </w:pPr>
      <w:r>
        <w:rPr>
          <w:rFonts w:ascii="仿宋" w:eastAsia="仿宋" w:hAnsi="仿宋" w:hint="eastAsia"/>
          <w:color w:val="2A2A2A"/>
          <w:sz w:val="32"/>
          <w:szCs w:val="32"/>
          <w:bdr w:val="none" w:sz="0" w:space="0" w:color="auto" w:frame="1"/>
        </w:rPr>
        <w:t>5.由中国电动汽车百人会牵头举办中国创新创业大赛国际新能源及智能汽车大赛；</w:t>
      </w:r>
    </w:p>
    <w:p w:rsidR="007F033B" w:rsidRDefault="007F033B" w:rsidP="007F033B">
      <w:pPr>
        <w:pStyle w:val="a5"/>
        <w:shd w:val="clear" w:color="auto" w:fill="FFFFFF"/>
        <w:spacing w:before="0" w:beforeAutospacing="0" w:after="0" w:afterAutospacing="0" w:line="560" w:lineRule="atLeast"/>
        <w:ind w:left="17" w:firstLine="637"/>
        <w:jc w:val="both"/>
        <w:rPr>
          <w:rFonts w:hint="eastAsia"/>
          <w:color w:val="2A2A2A"/>
          <w:sz w:val="23"/>
          <w:szCs w:val="23"/>
        </w:rPr>
      </w:pPr>
      <w:r>
        <w:rPr>
          <w:rFonts w:ascii="仿宋" w:eastAsia="仿宋" w:hAnsi="仿宋" w:hint="eastAsia"/>
          <w:color w:val="2A2A2A"/>
          <w:sz w:val="32"/>
          <w:szCs w:val="32"/>
          <w:bdr w:val="none" w:sz="0" w:space="0" w:color="auto" w:frame="1"/>
        </w:rPr>
        <w:t>6.由第三代半导体产业技术创新战略联盟牵头举办中国创新创业大赛国际第三代半导体创新创业大赛。</w:t>
      </w:r>
    </w:p>
    <w:p w:rsidR="009A49D9" w:rsidRPr="007F033B" w:rsidRDefault="009A49D9"/>
    <w:sectPr w:rsidR="009A49D9" w:rsidRPr="007F03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9D9" w:rsidRDefault="009A49D9" w:rsidP="007F033B">
      <w:r>
        <w:separator/>
      </w:r>
    </w:p>
  </w:endnote>
  <w:endnote w:type="continuationSeparator" w:id="1">
    <w:p w:rsidR="009A49D9" w:rsidRDefault="009A49D9" w:rsidP="007F03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9D9" w:rsidRDefault="009A49D9" w:rsidP="007F033B">
      <w:r>
        <w:separator/>
      </w:r>
    </w:p>
  </w:footnote>
  <w:footnote w:type="continuationSeparator" w:id="1">
    <w:p w:rsidR="009A49D9" w:rsidRDefault="009A49D9" w:rsidP="007F03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033B"/>
    <w:rsid w:val="007F033B"/>
    <w:rsid w:val="009A4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F033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0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033B"/>
    <w:rPr>
      <w:sz w:val="18"/>
      <w:szCs w:val="18"/>
    </w:rPr>
  </w:style>
  <w:style w:type="paragraph" w:styleId="a4">
    <w:name w:val="footer"/>
    <w:basedOn w:val="a"/>
    <w:link w:val="Char0"/>
    <w:uiPriority w:val="99"/>
    <w:semiHidden/>
    <w:unhideWhenUsed/>
    <w:rsid w:val="007F03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033B"/>
    <w:rPr>
      <w:sz w:val="18"/>
      <w:szCs w:val="18"/>
    </w:rPr>
  </w:style>
  <w:style w:type="character" w:customStyle="1" w:styleId="1Char">
    <w:name w:val="标题 1 Char"/>
    <w:basedOn w:val="a0"/>
    <w:link w:val="1"/>
    <w:uiPriority w:val="9"/>
    <w:rsid w:val="007F033B"/>
    <w:rPr>
      <w:rFonts w:ascii="宋体" w:eastAsia="宋体" w:hAnsi="宋体" w:cs="宋体"/>
      <w:b/>
      <w:bCs/>
      <w:kern w:val="36"/>
      <w:sz w:val="48"/>
      <w:szCs w:val="48"/>
    </w:rPr>
  </w:style>
  <w:style w:type="paragraph" w:styleId="a5">
    <w:name w:val="Normal (Web)"/>
    <w:basedOn w:val="a"/>
    <w:uiPriority w:val="99"/>
    <w:semiHidden/>
    <w:unhideWhenUsed/>
    <w:rsid w:val="007F033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F033B"/>
    <w:rPr>
      <w:color w:val="0000FF"/>
      <w:u w:val="single"/>
    </w:rPr>
  </w:style>
  <w:style w:type="character" w:customStyle="1" w:styleId="apple-converted-space">
    <w:name w:val="apple-converted-space"/>
    <w:basedOn w:val="a0"/>
    <w:rsid w:val="007F033B"/>
  </w:style>
</w:styles>
</file>

<file path=word/webSettings.xml><?xml version="1.0" encoding="utf-8"?>
<w:webSettings xmlns:r="http://schemas.openxmlformats.org/officeDocument/2006/relationships" xmlns:w="http://schemas.openxmlformats.org/wordprocessingml/2006/main">
  <w:divs>
    <w:div w:id="726337424">
      <w:bodyDiv w:val="1"/>
      <w:marLeft w:val="0"/>
      <w:marRight w:val="0"/>
      <w:marTop w:val="0"/>
      <w:marBottom w:val="0"/>
      <w:divBdr>
        <w:top w:val="none" w:sz="0" w:space="0" w:color="auto"/>
        <w:left w:val="none" w:sz="0" w:space="0" w:color="auto"/>
        <w:bottom w:val="none" w:sz="0" w:space="0" w:color="auto"/>
        <w:right w:val="none" w:sz="0" w:space="0" w:color="auto"/>
      </w:divBdr>
    </w:div>
    <w:div w:id="20711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xcy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16/201604/W020160414519304216378.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706</Words>
  <Characters>4027</Characters>
  <Application>Microsoft Office Word</Application>
  <DocSecurity>0</DocSecurity>
  <Lines>33</Lines>
  <Paragraphs>9</Paragraphs>
  <ScaleCrop>false</ScaleCrop>
  <Company>Microsoft</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2018-04-17T01:10:00Z</dcterms:created>
  <dcterms:modified xsi:type="dcterms:W3CDTF">2018-04-17T01:13:00Z</dcterms:modified>
</cp:coreProperties>
</file>