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69E64">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武汉工商学院党委理论学习中心组（扩大）</w:t>
      </w:r>
    </w:p>
    <w:p w14:paraId="3372220C">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2022年第九次集体学习计划</w:t>
      </w:r>
    </w:p>
    <w:p w14:paraId="57142FD2">
      <w:pPr>
        <w:ind w:firstLine="0" w:firstLineChars="0"/>
        <w:rPr>
          <w:rFonts w:ascii="方正小标宋简体" w:eastAsia="方正小标宋简体"/>
          <w:sz w:val="44"/>
          <w:szCs w:val="44"/>
          <w:u w:val="single"/>
        </w:rPr>
      </w:pPr>
      <w:r>
        <w:rPr>
          <w:rFonts w:ascii="方正小标宋简体" w:eastAsia="方正小标宋简体"/>
          <w:b/>
          <w:color w:val="C00000"/>
          <w:sz w:val="44"/>
          <w:szCs w:val="44"/>
        </w:rPr>
        <w:drawing>
          <wp:anchor distT="0" distB="0" distL="114300" distR="114300" simplePos="0" relativeHeight="251659264" behindDoc="1" locked="0" layoutInCell="1" allowOverlap="1">
            <wp:simplePos x="0" y="0"/>
            <wp:positionH relativeFrom="column">
              <wp:posOffset>2519680</wp:posOffset>
            </wp:positionH>
            <wp:positionV relativeFrom="paragraph">
              <wp:posOffset>193675</wp:posOffset>
            </wp:positionV>
            <wp:extent cx="3048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rPr>
          <w:rFonts w:hint="eastAsia" w:ascii="方正小标宋简体" w:eastAsia="方正小标宋简体"/>
          <w:b/>
          <w:color w:val="C00000"/>
          <w:sz w:val="44"/>
          <w:szCs w:val="44"/>
          <w:u w:val="single"/>
        </w:rPr>
        <w:t xml:space="preserve">                 </w:t>
      </w:r>
      <w:r>
        <w:rPr>
          <w:rFonts w:hint="eastAsia" w:ascii="方正小标宋简体" w:eastAsia="方正小标宋简体"/>
          <w:b/>
          <w:color w:val="C00000"/>
          <w:sz w:val="44"/>
          <w:szCs w:val="44"/>
        </w:rPr>
        <w:t xml:space="preserve">    </w:t>
      </w:r>
      <w:r>
        <w:rPr>
          <w:rFonts w:hint="eastAsia" w:ascii="方正小标宋简体" w:eastAsia="方正小标宋简体"/>
          <w:b/>
          <w:color w:val="C00000"/>
          <w:sz w:val="44"/>
          <w:szCs w:val="44"/>
          <w:u w:val="single"/>
        </w:rPr>
        <w:t xml:space="preserve">                 </w:t>
      </w:r>
    </w:p>
    <w:p w14:paraId="3AD099DE">
      <w:pPr>
        <w:ind w:firstLine="640"/>
        <w:rPr>
          <w:rFonts w:ascii="黑体" w:hAnsi="黑体" w:eastAsia="黑体"/>
          <w:color w:val="000000" w:themeColor="text1"/>
          <w:szCs w:val="32"/>
          <w14:textFill>
            <w14:solidFill>
              <w14:schemeClr w14:val="tx1"/>
            </w14:solidFill>
          </w14:textFill>
        </w:rPr>
      </w:pPr>
    </w:p>
    <w:p w14:paraId="5A79B83D">
      <w:pPr>
        <w:ind w:firstLine="640"/>
        <w:rPr>
          <w:rFonts w:ascii="仿宋_GB2312"/>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时    间：</w:t>
      </w:r>
      <w:r>
        <w:rPr>
          <w:rFonts w:hint="eastAsia" w:ascii="仿宋_GB2312"/>
          <w:color w:val="000000" w:themeColor="text1"/>
          <w:szCs w:val="32"/>
          <w14:textFill>
            <w14:solidFill>
              <w14:schemeClr w14:val="tx1"/>
            </w14:solidFill>
          </w14:textFill>
        </w:rPr>
        <w:t>11月3日9:00</w:t>
      </w:r>
    </w:p>
    <w:p w14:paraId="525D18C8">
      <w:pPr>
        <w:ind w:firstLine="640"/>
        <w:rPr>
          <w:rFonts w:ascii="仿宋_GB2312"/>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地    点：</w:t>
      </w:r>
      <w:r>
        <w:rPr>
          <w:rFonts w:hint="eastAsia" w:ascii="仿宋_GB2312"/>
          <w:color w:val="000000" w:themeColor="text1"/>
          <w:szCs w:val="32"/>
          <w14:textFill>
            <w14:solidFill>
              <w14:schemeClr w14:val="tx1"/>
            </w14:solidFill>
          </w14:textFill>
        </w:rPr>
        <w:t>综合楼第三会议室</w:t>
      </w:r>
    </w:p>
    <w:p w14:paraId="338B9D34">
      <w:pPr>
        <w:ind w:firstLine="627" w:firstLineChars="196"/>
        <w:rPr>
          <w:rFonts w:ascii="仿宋_GB2312"/>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主 持 人：</w:t>
      </w:r>
      <w:r>
        <w:rPr>
          <w:rFonts w:hint="eastAsia" w:ascii="仿宋_GB2312"/>
          <w:color w:val="000000" w:themeColor="text1"/>
          <w:szCs w:val="32"/>
          <w14:textFill>
            <w14:solidFill>
              <w14:schemeClr w14:val="tx1"/>
            </w14:solidFill>
          </w14:textFill>
        </w:rPr>
        <w:t>校党委书记 刘生元</w:t>
      </w:r>
    </w:p>
    <w:p w14:paraId="388603AA">
      <w:pPr>
        <w:ind w:firstLine="640"/>
        <w:rPr>
          <w:rFonts w:ascii="仿宋_GB2312"/>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参会人员：</w:t>
      </w:r>
      <w:r>
        <w:rPr>
          <w:rFonts w:hint="eastAsia" w:ascii="仿宋_GB2312" w:hAnsi="黑体"/>
          <w:color w:val="000000" w:themeColor="text1"/>
          <w:szCs w:val="32"/>
          <w14:textFill>
            <w14:solidFill>
              <w14:schemeClr w14:val="tx1"/>
            </w14:solidFill>
          </w14:textFill>
        </w:rPr>
        <w:t>校</w:t>
      </w:r>
      <w:r>
        <w:rPr>
          <w:rFonts w:hint="eastAsia" w:ascii="仿宋_GB2312"/>
          <w:color w:val="000000" w:themeColor="text1"/>
          <w:szCs w:val="32"/>
          <w14:textFill>
            <w14:solidFill>
              <w14:schemeClr w14:val="tx1"/>
            </w14:solidFill>
          </w14:textFill>
        </w:rPr>
        <w:t>党委理论学习中心组成员、各党总支书记、各职能部门负责人</w:t>
      </w:r>
    </w:p>
    <w:p w14:paraId="566EDE62">
      <w:pPr>
        <w:ind w:firstLine="640"/>
        <w:rPr>
          <w:rFonts w:ascii="方正小标宋简体" w:hAnsi="黑体" w:eastAsia="方正小标宋简体"/>
          <w:color w:val="000000" w:themeColor="text1"/>
          <w:szCs w:val="32"/>
          <w14:textFill>
            <w14:solidFill>
              <w14:schemeClr w14:val="tx1"/>
            </w14:solidFill>
          </w14:textFill>
        </w:rPr>
      </w:pPr>
    </w:p>
    <w:p w14:paraId="1F2F21EF">
      <w:pPr>
        <w:spacing w:line="520" w:lineRule="exact"/>
        <w:ind w:firstLine="640"/>
        <w:rPr>
          <w:rFonts w:ascii="方正小标宋简体" w:hAnsi="黑体" w:eastAsia="方正小标宋简体"/>
          <w:color w:val="000000" w:themeColor="text1"/>
          <w:szCs w:val="32"/>
          <w14:textFill>
            <w14:solidFill>
              <w14:schemeClr w14:val="tx1"/>
            </w14:solidFill>
          </w14:textFill>
        </w:rPr>
      </w:pPr>
      <w:r>
        <w:rPr>
          <w:rFonts w:hint="eastAsia" w:ascii="方正小标宋简体" w:hAnsi="黑体" w:eastAsia="方正小标宋简体"/>
          <w:color w:val="000000" w:themeColor="text1"/>
          <w:szCs w:val="32"/>
          <w14:textFill>
            <w14:solidFill>
              <w14:schemeClr w14:val="tx1"/>
            </w14:solidFill>
          </w14:textFill>
        </w:rPr>
        <w:t>集中学习内容</w:t>
      </w:r>
    </w:p>
    <w:p w14:paraId="63B024A2">
      <w:pPr>
        <w:spacing w:line="520" w:lineRule="exact"/>
        <w:ind w:firstLine="640"/>
        <w:rPr>
          <w:rFonts w:hint="eastAsia"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一、集中收看党的二十大精神中央宣讲团成员，教育部党组书记、部长怀进鹏网络直播宣讲</w:t>
      </w:r>
    </w:p>
    <w:p w14:paraId="73E37580">
      <w:pPr>
        <w:spacing w:line="520" w:lineRule="exact"/>
        <w:ind w:firstLine="640"/>
        <w:rPr>
          <w:rFonts w:hint="eastAsia"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二、刘生元书记传达领学习近平在中国共产党第二十次全国代表大会上的报告</w:t>
      </w:r>
    </w:p>
    <w:p w14:paraId="40AF6A45">
      <w:pPr>
        <w:spacing w:line="520" w:lineRule="exact"/>
        <w:ind w:firstLine="640"/>
        <w:rPr>
          <w:rFonts w:hint="eastAsia" w:ascii="黑体" w:hAnsi="黑体" w:eastAsia="黑体"/>
          <w:color w:val="000000" w:themeColor="text1"/>
          <w:szCs w:val="32"/>
          <w14:textFill>
            <w14:solidFill>
              <w14:schemeClr w14:val="tx1"/>
            </w14:solidFill>
          </w14:textFill>
        </w:rPr>
      </w:pPr>
    </w:p>
    <w:p w14:paraId="51385D28">
      <w:pPr>
        <w:spacing w:line="520" w:lineRule="exact"/>
        <w:ind w:firstLine="640"/>
        <w:rPr>
          <w:rFonts w:ascii="黑体" w:hAnsi="黑体" w:eastAsia="黑体"/>
          <w:color w:val="000000" w:themeColor="text1"/>
          <w:szCs w:val="32"/>
          <w14:textFill>
            <w14:solidFill>
              <w14:schemeClr w14:val="tx1"/>
            </w14:solidFill>
          </w14:textFill>
        </w:rPr>
      </w:pPr>
    </w:p>
    <w:p w14:paraId="7DF2BD11">
      <w:pPr>
        <w:spacing w:line="520" w:lineRule="exact"/>
        <w:ind w:firstLine="640"/>
        <w:rPr>
          <w:rFonts w:ascii="黑体" w:hAnsi="黑体" w:eastAsia="黑体"/>
          <w:color w:val="000000" w:themeColor="text1"/>
          <w:szCs w:val="32"/>
          <w14:textFill>
            <w14:solidFill>
              <w14:schemeClr w14:val="tx1"/>
            </w14:solidFill>
          </w14:textFill>
        </w:rPr>
      </w:pPr>
    </w:p>
    <w:p w14:paraId="458CC825">
      <w:pPr>
        <w:spacing w:line="520" w:lineRule="exact"/>
        <w:ind w:firstLine="640"/>
        <w:rPr>
          <w:rFonts w:ascii="黑体" w:hAnsi="黑体" w:eastAsia="黑体"/>
          <w:color w:val="000000" w:themeColor="text1"/>
          <w:szCs w:val="32"/>
          <w14:textFill>
            <w14:solidFill>
              <w14:schemeClr w14:val="tx1"/>
            </w14:solidFill>
          </w14:textFill>
        </w:rPr>
      </w:pPr>
    </w:p>
    <w:p w14:paraId="51B56962">
      <w:pPr>
        <w:spacing w:line="520" w:lineRule="exact"/>
        <w:ind w:firstLine="640"/>
        <w:rPr>
          <w:rFonts w:ascii="黑体" w:hAnsi="黑体" w:eastAsia="黑体"/>
          <w:color w:val="000000" w:themeColor="text1"/>
          <w:szCs w:val="32"/>
          <w14:textFill>
            <w14:solidFill>
              <w14:schemeClr w14:val="tx1"/>
            </w14:solidFill>
          </w14:textFill>
        </w:rPr>
      </w:pPr>
    </w:p>
    <w:p w14:paraId="27AA24F1">
      <w:pPr>
        <w:spacing w:line="520" w:lineRule="exact"/>
        <w:ind w:firstLine="640"/>
        <w:rPr>
          <w:rFonts w:ascii="黑体" w:hAnsi="黑体" w:eastAsia="黑体"/>
          <w:color w:val="000000" w:themeColor="text1"/>
          <w:szCs w:val="32"/>
          <w14:textFill>
            <w14:solidFill>
              <w14:schemeClr w14:val="tx1"/>
            </w14:solidFill>
          </w14:textFill>
        </w:rPr>
      </w:pPr>
    </w:p>
    <w:p w14:paraId="1079E11B">
      <w:pPr>
        <w:spacing w:line="520" w:lineRule="exact"/>
        <w:ind w:firstLine="640"/>
        <w:rPr>
          <w:rFonts w:ascii="黑体" w:hAnsi="黑体" w:eastAsia="黑体"/>
          <w:color w:val="000000" w:themeColor="text1"/>
          <w:szCs w:val="32"/>
          <w14:textFill>
            <w14:solidFill>
              <w14:schemeClr w14:val="tx1"/>
            </w14:solidFill>
          </w14:textFill>
        </w:rPr>
      </w:pPr>
    </w:p>
    <w:p w14:paraId="685D3854">
      <w:pPr>
        <w:spacing w:line="520" w:lineRule="exact"/>
        <w:ind w:firstLine="640"/>
        <w:rPr>
          <w:rFonts w:hint="eastAsia" w:ascii="黑体" w:hAnsi="黑体" w:eastAsia="黑体"/>
          <w:color w:val="000000" w:themeColor="text1"/>
          <w:szCs w:val="32"/>
          <w14:textFill>
            <w14:solidFill>
              <w14:schemeClr w14:val="tx1"/>
            </w14:solidFill>
          </w14:textFill>
        </w:rPr>
      </w:pPr>
    </w:p>
    <w:p w14:paraId="5F22B2CE">
      <w:pPr>
        <w:spacing w:line="520" w:lineRule="exact"/>
        <w:ind w:firstLine="640"/>
        <w:rPr>
          <w:rFonts w:ascii="黑体" w:hAnsi="黑体" w:eastAsia="黑体"/>
          <w:color w:val="000000" w:themeColor="text1"/>
          <w:szCs w:val="32"/>
          <w14:textFill>
            <w14:solidFill>
              <w14:schemeClr w14:val="tx1"/>
            </w14:solidFill>
          </w14:textFill>
        </w:rPr>
      </w:pPr>
    </w:p>
    <w:p w14:paraId="1C4E3C6B">
      <w:pPr>
        <w:spacing w:line="520" w:lineRule="exact"/>
        <w:ind w:firstLine="640"/>
        <w:rPr>
          <w:rFonts w:ascii="黑体" w:hAnsi="黑体" w:eastAsia="黑体"/>
          <w:color w:val="000000" w:themeColor="text1"/>
          <w:szCs w:val="32"/>
          <w14:textFill>
            <w14:solidFill>
              <w14:schemeClr w14:val="tx1"/>
            </w14:solidFill>
          </w14:textFill>
        </w:rPr>
      </w:pPr>
    </w:p>
    <w:p w14:paraId="1102B5ED">
      <w:pPr>
        <w:spacing w:line="500" w:lineRule="exact"/>
        <w:ind w:firstLine="640"/>
        <w:rPr>
          <w:rFonts w:hint="eastAsia" w:ascii="方正小标宋简体" w:hAnsi="黑体" w:eastAsia="方正小标宋简体"/>
          <w:color w:val="000000" w:themeColor="text1"/>
          <w:szCs w:val="32"/>
          <w14:textFill>
            <w14:solidFill>
              <w14:schemeClr w14:val="tx1"/>
            </w14:solidFill>
          </w14:textFill>
        </w:rPr>
      </w:pPr>
    </w:p>
    <w:p w14:paraId="1E212AA9">
      <w:pPr>
        <w:spacing w:line="500" w:lineRule="exact"/>
        <w:ind w:firstLine="640"/>
        <w:rPr>
          <w:rFonts w:ascii="方正小标宋简体" w:hAnsi="黑体" w:eastAsia="方正小标宋简体"/>
          <w:color w:val="000000" w:themeColor="text1"/>
          <w:szCs w:val="32"/>
          <w14:textFill>
            <w14:solidFill>
              <w14:schemeClr w14:val="tx1"/>
            </w14:solidFill>
          </w14:textFill>
        </w:rPr>
      </w:pPr>
      <w:r>
        <w:rPr>
          <w:rFonts w:hint="eastAsia" w:ascii="方正小标宋简体" w:hAnsi="黑体" w:eastAsia="方正小标宋简体"/>
          <w:color w:val="000000" w:themeColor="text1"/>
          <w:szCs w:val="32"/>
          <w14:textFill>
            <w14:solidFill>
              <w14:schemeClr w14:val="tx1"/>
            </w14:solidFill>
          </w14:textFill>
        </w:rPr>
        <w:t>自学内容：</w:t>
      </w:r>
    </w:p>
    <w:p w14:paraId="65E7F9B7">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一、习近平在中共中央政治局第一次集体学习时强调 全面学习把握落实党的二十大精神 奋力夺取全面建设社会主义现代化国家新胜利</w:t>
      </w:r>
    </w:p>
    <w:p w14:paraId="3624BDE3">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二、习近平在二十届中共中央政治局常委同中外记者见面时强调 始终坚持一切为了人民一切依靠人民 以中国式现代化全面推进中华民族伟大复兴</w:t>
      </w:r>
    </w:p>
    <w:p w14:paraId="566856B8">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三、习近平在瞻仰延安革命纪念地时强调 弘扬伟大建党精神和延安精神 为实现党的二十大提出的目标任务而团结奋斗</w:t>
      </w:r>
    </w:p>
    <w:p w14:paraId="0065DEDF">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四、习近平重要文章《坚持人民至上》</w:t>
      </w:r>
    </w:p>
    <w:p w14:paraId="52DFEA63">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五、《中国共产党章程》</w:t>
      </w:r>
    </w:p>
    <w:p w14:paraId="19137E08">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六、中国共产党第二十届中央委员会第一次全体会议公报</w:t>
      </w:r>
    </w:p>
    <w:p w14:paraId="310B2FDF">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七、中国共产党第二十届中央纪律检查委员会第一次全体会议公报</w:t>
      </w:r>
    </w:p>
    <w:p w14:paraId="2CF5FD63">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八、中国共产党第十九届中央委员会第七次全体会议公报</w:t>
      </w:r>
    </w:p>
    <w:p w14:paraId="30A59B55">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九、中共中央关于认真学习宣传贯彻党的二十大精神的决定</w:t>
      </w:r>
    </w:p>
    <w:p w14:paraId="168CA402">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十、中共中央办公厅 国务院办公厅印发《关于加强新时代高技能人才队伍建设的意见》</w:t>
      </w:r>
    </w:p>
    <w:p w14:paraId="137FF39D">
      <w:pPr>
        <w:spacing w:line="500" w:lineRule="exact"/>
        <w:ind w:firstLine="640"/>
        <w:rPr>
          <w:rFonts w:ascii="黑体" w:hAnsi="黑体" w:eastAsia="黑体"/>
          <w:color w:val="000000" w:themeColor="text1"/>
          <w:szCs w:val="32"/>
          <w14:textFill>
            <w14:solidFill>
              <w14:schemeClr w14:val="tx1"/>
            </w14:solidFill>
          </w14:textFill>
        </w:rPr>
      </w:pPr>
      <w:r>
        <w:rPr>
          <w:rFonts w:hint="eastAsia" w:ascii="黑体" w:hAnsi="黑体" w:eastAsia="黑体"/>
          <w:color w:val="000000" w:themeColor="text1"/>
          <w:szCs w:val="32"/>
          <w14:textFill>
            <w14:solidFill>
              <w14:schemeClr w14:val="tx1"/>
            </w14:solidFill>
          </w14:textFill>
        </w:rPr>
        <w:t>十一、教育部办公厅关于启动2023年度高校思想政治工作质量提升综合改革与精品建设项目申报工作的通知</w:t>
      </w:r>
    </w:p>
    <w:p w14:paraId="266B3EF9">
      <w:pPr>
        <w:spacing w:line="500" w:lineRule="exact"/>
        <w:ind w:firstLine="640"/>
        <w:rPr>
          <w:rFonts w:ascii="黑体" w:hAnsi="黑体" w:eastAsia="黑体"/>
          <w:color w:val="000000" w:themeColor="text1"/>
          <w:szCs w:val="32"/>
          <w14:textFill>
            <w14:solidFill>
              <w14:schemeClr w14:val="tx1"/>
            </w14:solidFill>
          </w14:textFill>
        </w:rPr>
      </w:pPr>
    </w:p>
    <w:p w14:paraId="70FE9C91">
      <w:pPr>
        <w:spacing w:line="500" w:lineRule="exact"/>
        <w:ind w:firstLine="640"/>
        <w:jc w:val="right"/>
        <w:rPr>
          <w:rStyle w:val="15"/>
          <w:rFonts w:ascii="仿宋_GB2312" w:hAnsi="黑体"/>
          <w:color w:val="000000" w:themeColor="text1"/>
          <w:szCs w:val="32"/>
          <w14:textFill>
            <w14:solidFill>
              <w14:schemeClr w14:val="tx1"/>
            </w14:solidFill>
          </w14:textFill>
        </w:rPr>
      </w:pPr>
      <w:r>
        <w:rPr>
          <w:rStyle w:val="15"/>
          <w:rFonts w:hint="eastAsia" w:ascii="仿宋_GB2312" w:hAnsi="黑体"/>
          <w:color w:val="000000" w:themeColor="text1"/>
          <w:szCs w:val="32"/>
          <w14:textFill>
            <w14:solidFill>
              <w14:schemeClr w14:val="tx1"/>
            </w14:solidFill>
          </w14:textFill>
        </w:rPr>
        <w:t>中共武汉工商学院委员会</w:t>
      </w:r>
    </w:p>
    <w:p w14:paraId="745AED56">
      <w:pPr>
        <w:spacing w:line="500" w:lineRule="exact"/>
        <w:ind w:right="320" w:firstLine="640"/>
        <w:jc w:val="right"/>
        <w:rPr>
          <w:rStyle w:val="15"/>
          <w:rFonts w:hint="eastAsia" w:ascii="仿宋_GB2312" w:hAnsi="黑体"/>
          <w:color w:val="000000" w:themeColor="text1"/>
          <w:szCs w:val="32"/>
          <w14:textFill>
            <w14:solidFill>
              <w14:schemeClr w14:val="tx1"/>
            </w14:solidFill>
          </w14:textFill>
        </w:rPr>
      </w:pPr>
      <w:r>
        <w:rPr>
          <w:rStyle w:val="15"/>
          <w:rFonts w:hint="eastAsia" w:ascii="仿宋_GB2312" w:hAnsi="黑体"/>
          <w:color w:val="000000" w:themeColor="text1"/>
          <w:szCs w:val="32"/>
          <w14:textFill>
            <w14:solidFill>
              <w14:schemeClr w14:val="tx1"/>
            </w14:solidFill>
          </w14:textFill>
        </w:rPr>
        <w:t>2022年11月2日</w:t>
      </w:r>
    </w:p>
    <w:p w14:paraId="6224AEB1">
      <w:pPr>
        <w:pStyle w:val="2"/>
        <w:rPr>
          <w:rFonts w:hint="eastAsia"/>
        </w:rPr>
      </w:pPr>
      <w:r>
        <w:rPr>
          <w:rFonts w:hint="eastAsia"/>
        </w:rPr>
        <w:t>习近平：高举中国特色社会主义伟大旗帜 为全面建设社会主义现代化国家而 团结奋斗</w:t>
      </w:r>
    </w:p>
    <w:p w14:paraId="24E71D7A">
      <w:pPr>
        <w:pStyle w:val="2"/>
      </w:pPr>
      <w:r>
        <w:rPr>
          <w:rFonts w:hint="eastAsia"/>
        </w:rPr>
        <w:t>——在中国共产党第二十次全国代表大会上的报告</w:t>
      </w:r>
    </w:p>
    <w:p w14:paraId="294D9BB3">
      <w:pPr>
        <w:ind w:firstLine="199" w:firstLineChars="62"/>
        <w:rPr>
          <w:rFonts w:hint="eastAsia"/>
          <w:b/>
        </w:rPr>
      </w:pPr>
    </w:p>
    <w:p w14:paraId="0518CB5D">
      <w:pPr>
        <w:ind w:firstLine="199" w:firstLineChars="62"/>
        <w:rPr>
          <w:b/>
        </w:rPr>
      </w:pPr>
      <w:r>
        <w:rPr>
          <w:rFonts w:hint="eastAsia"/>
          <w:b/>
        </w:rPr>
        <w:t>同志们：</w:t>
      </w:r>
    </w:p>
    <w:p w14:paraId="3D7EC67B">
      <w:pPr>
        <w:ind w:firstLine="640"/>
      </w:pPr>
      <w:r>
        <w:rPr>
          <w:rFonts w:hint="eastAsia"/>
        </w:rPr>
        <w:t>现在，我代表第十九届中央委员会向大会作报告。</w:t>
      </w:r>
    </w:p>
    <w:p w14:paraId="29755815">
      <w:pPr>
        <w:ind w:firstLine="640"/>
      </w:pPr>
      <w:r>
        <w:rPr>
          <w:rFonts w:hint="eastAsia"/>
        </w:rPr>
        <w:t>中国共产党第二十次全国代表大会，是在全党全国各族人民迈上全面建设社会主义现代化国家新征程、向第二个百年奋斗目标进军的关键时刻召开的一次十分重要的大会。</w:t>
      </w:r>
    </w:p>
    <w:p w14:paraId="50231E08">
      <w:pPr>
        <w:ind w:firstLine="640"/>
      </w:pPr>
      <w:r>
        <w:rPr>
          <w:rFonts w:hint="eastAsia"/>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14:paraId="1B32BF7B">
      <w:pPr>
        <w:ind w:firstLine="640"/>
      </w:pPr>
      <w:r>
        <w:rPr>
          <w:rFonts w:hint="eastAsia"/>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49A9AC73">
      <w:pPr>
        <w:pStyle w:val="3"/>
        <w:spacing w:before="156" w:after="156"/>
        <w:ind w:firstLine="640"/>
      </w:pPr>
      <w:r>
        <w:t>一、过去五年的工作和新时代十年的伟大变革</w:t>
      </w:r>
    </w:p>
    <w:p w14:paraId="66FC02E9">
      <w:pPr>
        <w:ind w:firstLine="640"/>
        <w:rPr>
          <w:rFonts w:ascii="Times New Roman" w:hAnsi="Times New Roman"/>
        </w:rPr>
      </w:pPr>
      <w:r>
        <w:rPr>
          <w:rFonts w:hint="eastAsia" w:ascii="Times New Roman" w:hAnsi="Times New Roman"/>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w:t>
      </w:r>
      <w:r>
        <w:rPr>
          <w:rFonts w:hint="eastAsia" w:ascii="宋体" w:hAnsi="宋体" w:eastAsia="宋体" w:cs="宋体"/>
        </w:rPr>
        <w:t>〇</w:t>
      </w:r>
      <w:r>
        <w:rPr>
          <w:rFonts w:hint="eastAsia"/>
        </w:rPr>
        <w:t>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14:paraId="40AA2A04">
      <w:pPr>
        <w:ind w:firstLine="640"/>
        <w:rPr>
          <w:rFonts w:ascii="Times New Roman" w:hAnsi="Times New Roman"/>
        </w:rPr>
      </w:pPr>
      <w:r>
        <w:rPr>
          <w:rFonts w:hint="eastAsia" w:ascii="Times New Roman" w:hAnsi="Times New Roman"/>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14:paraId="37462403">
      <w:pPr>
        <w:ind w:firstLine="640"/>
        <w:rPr>
          <w:rFonts w:ascii="Times New Roman" w:hAnsi="Times New Roman"/>
        </w:rPr>
      </w:pPr>
      <w:r>
        <w:rPr>
          <w:rFonts w:hint="eastAsia" w:ascii="Times New Roman" w:hAnsi="Times New Roman"/>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3F0E5279">
      <w:pPr>
        <w:ind w:firstLine="640"/>
        <w:rPr>
          <w:rFonts w:ascii="Times New Roman" w:hAnsi="Times New Roman"/>
        </w:rPr>
      </w:pPr>
      <w:r>
        <w:rPr>
          <w:rFonts w:hint="eastAsia" w:ascii="Times New Roman" w:hAnsi="Times New Roman"/>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055BF34D">
      <w:pPr>
        <w:ind w:firstLine="640"/>
        <w:rPr>
          <w:rFonts w:ascii="Times New Roman" w:hAnsi="Times New Roman"/>
        </w:rPr>
      </w:pPr>
      <w:r>
        <w:rPr>
          <w:rFonts w:hint="eastAsia" w:ascii="Times New Roman" w:hAnsi="Times New Roman"/>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1BDECD60">
      <w:pPr>
        <w:ind w:firstLine="640"/>
        <w:rPr>
          <w:rFonts w:ascii="Times New Roman" w:hAnsi="Times New Roman"/>
        </w:rPr>
      </w:pPr>
      <w:r>
        <w:rPr>
          <w:rFonts w:hint="eastAsia" w:ascii="Times New Roman" w:hAnsi="Times New Roman"/>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14:paraId="09A88A98">
      <w:pPr>
        <w:ind w:firstLine="640"/>
        <w:rPr>
          <w:rFonts w:ascii="Times New Roman" w:hAnsi="Times New Roman"/>
        </w:rPr>
      </w:pPr>
      <w:r>
        <w:rPr>
          <w:rFonts w:hint="eastAsia" w:ascii="Times New Roman" w:hAnsi="Times New Roman"/>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14:paraId="56C24FF1">
      <w:pPr>
        <w:ind w:firstLine="640"/>
        <w:rPr>
          <w:rFonts w:ascii="Times New Roman" w:hAnsi="Times New Roman"/>
        </w:rPr>
      </w:pPr>
      <w:r>
        <w:rPr>
          <w:rFonts w:hint="eastAsia" w:ascii="Times New Roman" w:hAnsi="Times New Roman"/>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14:paraId="3E7DB641">
      <w:pPr>
        <w:ind w:firstLine="640"/>
        <w:rPr>
          <w:rFonts w:ascii="Times New Roman" w:hAnsi="Times New Roman"/>
        </w:rPr>
      </w:pPr>
      <w:r>
        <w:rPr>
          <w:rFonts w:hint="eastAsia" w:ascii="Times New Roman" w:hAnsi="Times New Roman"/>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14:paraId="12DF9995">
      <w:pPr>
        <w:ind w:firstLine="640"/>
        <w:rPr>
          <w:rFonts w:ascii="Times New Roman" w:hAnsi="Times New Roman"/>
        </w:rPr>
      </w:pPr>
      <w:r>
        <w:rPr>
          <w:rFonts w:hint="eastAsia" w:ascii="Times New Roman" w:hAnsi="Times New Roman"/>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14:paraId="2219B9F6">
      <w:pPr>
        <w:ind w:firstLine="640"/>
        <w:rPr>
          <w:rFonts w:ascii="Times New Roman" w:hAnsi="Times New Roman"/>
        </w:rPr>
      </w:pPr>
      <w:r>
        <w:rPr>
          <w:rFonts w:hint="eastAsia" w:ascii="Times New Roman" w:hAnsi="Times New Roman"/>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3868D339">
      <w:pPr>
        <w:ind w:firstLine="640"/>
        <w:rPr>
          <w:rFonts w:ascii="Times New Roman" w:hAnsi="Times New Roman"/>
        </w:rPr>
      </w:pPr>
      <w:r>
        <w:rPr>
          <w:rFonts w:hint="eastAsia" w:ascii="Times New Roman" w:hAnsi="Times New Roman"/>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14:paraId="72E524E1">
      <w:pPr>
        <w:ind w:firstLine="640"/>
        <w:rPr>
          <w:rFonts w:ascii="Times New Roman" w:hAnsi="Times New Roman"/>
        </w:rPr>
      </w:pPr>
      <w:r>
        <w:rPr>
          <w:rFonts w:hint="eastAsia" w:ascii="Times New Roman" w:hAnsi="Times New Roman"/>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12302A93">
      <w:pPr>
        <w:ind w:firstLine="640"/>
        <w:rPr>
          <w:rFonts w:ascii="Times New Roman" w:hAnsi="Times New Roman"/>
        </w:rPr>
      </w:pPr>
      <w:r>
        <w:rPr>
          <w:rFonts w:hint="eastAsia" w:ascii="Times New Roman" w:hAnsi="Times New Roman"/>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145FC87D">
      <w:pPr>
        <w:ind w:firstLine="640"/>
        <w:rPr>
          <w:rFonts w:ascii="Times New Roman" w:hAnsi="Times New Roman"/>
        </w:rPr>
      </w:pPr>
      <w:r>
        <w:rPr>
          <w:rFonts w:hint="eastAsia" w:ascii="Times New Roman" w:hAnsi="Times New Roman"/>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110AD060">
      <w:pPr>
        <w:ind w:firstLine="640"/>
        <w:rPr>
          <w:rFonts w:ascii="Times New Roman" w:hAnsi="Times New Roman"/>
        </w:rPr>
      </w:pPr>
      <w:r>
        <w:rPr>
          <w:rFonts w:hint="eastAsia" w:ascii="Times New Roman" w:hAnsi="Times New Roman"/>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14:paraId="2927D319">
      <w:pPr>
        <w:ind w:firstLine="640"/>
        <w:rPr>
          <w:rFonts w:ascii="Times New Roman" w:hAnsi="Times New Roman"/>
        </w:rPr>
      </w:pPr>
      <w:r>
        <w:rPr>
          <w:rFonts w:hint="eastAsia" w:ascii="Times New Roman" w:hAnsi="Times New Roman"/>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56AC62F5">
      <w:pPr>
        <w:ind w:firstLine="640"/>
        <w:rPr>
          <w:rFonts w:ascii="Times New Roman" w:hAnsi="Times New Roman"/>
        </w:rPr>
      </w:pPr>
      <w:r>
        <w:rPr>
          <w:rFonts w:hint="eastAsia" w:ascii="Times New Roman" w:hAnsi="Times New Roman"/>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4DD4B072">
      <w:pPr>
        <w:ind w:firstLine="640"/>
        <w:rPr>
          <w:rFonts w:ascii="Times New Roman" w:hAnsi="Times New Roman"/>
        </w:rPr>
      </w:pPr>
      <w:r>
        <w:rPr>
          <w:rFonts w:hint="eastAsia" w:ascii="Times New Roman" w:hAnsi="Times New Roman"/>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14:paraId="29D206A0">
      <w:pPr>
        <w:ind w:firstLine="640"/>
        <w:rPr>
          <w:rFonts w:ascii="Times New Roman" w:hAnsi="Times New Roman"/>
        </w:rPr>
      </w:pPr>
      <w:r>
        <w:rPr>
          <w:rFonts w:hint="eastAsia" w:ascii="Times New Roman" w:hAnsi="Times New Roman"/>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14:paraId="27BABA02">
      <w:pPr>
        <w:ind w:firstLine="640"/>
        <w:rPr>
          <w:rFonts w:ascii="Times New Roman" w:hAnsi="Times New Roman"/>
        </w:rPr>
      </w:pPr>
      <w:r>
        <w:rPr>
          <w:rFonts w:hint="eastAsia" w:ascii="Times New Roman" w:hAnsi="Times New Roman"/>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14:paraId="460D962A">
      <w:pPr>
        <w:ind w:firstLine="640"/>
        <w:rPr>
          <w:rFonts w:ascii="Times New Roman" w:hAnsi="Times New Roman"/>
        </w:rPr>
      </w:pPr>
      <w:r>
        <w:rPr>
          <w:rFonts w:hint="eastAsia" w:ascii="Times New Roman" w:hAnsi="Times New Roman"/>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14:paraId="788163DB">
      <w:pPr>
        <w:ind w:firstLine="640"/>
        <w:rPr>
          <w:rFonts w:ascii="Times New Roman" w:hAnsi="Times New Roman"/>
        </w:rPr>
      </w:pPr>
      <w:r>
        <w:rPr>
          <w:rFonts w:hint="eastAsia" w:ascii="Times New Roman" w:hAnsi="Times New Roman"/>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4A6DB1B3">
      <w:pPr>
        <w:ind w:firstLine="640"/>
        <w:rPr>
          <w:rFonts w:ascii="Times New Roman" w:hAnsi="Times New Roman"/>
        </w:rPr>
      </w:pPr>
      <w:r>
        <w:rPr>
          <w:rFonts w:hint="eastAsia" w:ascii="Times New Roman" w:hAnsi="Times New Roman"/>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14:paraId="07723669">
      <w:pPr>
        <w:pStyle w:val="3"/>
        <w:spacing w:before="156" w:after="156"/>
        <w:ind w:firstLine="640"/>
      </w:pPr>
      <w:r>
        <w:t>二、开辟马克思主义中国化时代化新境界</w:t>
      </w:r>
    </w:p>
    <w:p w14:paraId="3F7B287C">
      <w:pPr>
        <w:ind w:firstLine="640"/>
      </w:pPr>
      <w:r>
        <w:rPr>
          <w:rFonts w:hint="eastAsia"/>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6F6ADB59">
      <w:pPr>
        <w:ind w:firstLine="640"/>
      </w:pPr>
      <w:r>
        <w:rPr>
          <w:rFonts w:hint="eastAsia"/>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14:paraId="14B43563">
      <w:pPr>
        <w:ind w:firstLine="640"/>
      </w:pPr>
      <w:r>
        <w:rPr>
          <w:rFonts w:hint="eastAsia"/>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6B5FF108">
      <w:pPr>
        <w:ind w:firstLine="640"/>
      </w:pPr>
      <w:r>
        <w:rPr>
          <w:rFonts w:hint="eastAsia"/>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14:paraId="3F2FB164">
      <w:pPr>
        <w:ind w:firstLine="640"/>
      </w:pPr>
      <w:r>
        <w:rPr>
          <w:rFonts w:hint="eastAsia"/>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6EE33CDC">
      <w:pPr>
        <w:ind w:firstLine="640"/>
      </w:pPr>
      <w:r>
        <w:rPr>
          <w:rFonts w:hint="eastAsia"/>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14:paraId="055B7A30">
      <w:pPr>
        <w:ind w:firstLine="640"/>
      </w:pPr>
      <w:r>
        <w:rPr>
          <w:rFonts w:hint="eastAsia"/>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43D9C931">
      <w:pPr>
        <w:ind w:firstLine="640"/>
      </w:pPr>
      <w:r>
        <w:rPr>
          <w:rFonts w:hint="eastAsia"/>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4BF13019">
      <w:pPr>
        <w:ind w:firstLine="640"/>
      </w:pPr>
      <w:r>
        <w:rPr>
          <w:rFonts w:hint="eastAsia"/>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2EA54510">
      <w:pPr>
        <w:ind w:firstLine="640"/>
      </w:pPr>
      <w:r>
        <w:rPr>
          <w:rFonts w:hint="eastAsia"/>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14:paraId="11AAE30E">
      <w:pPr>
        <w:ind w:firstLine="640"/>
      </w:pPr>
      <w:r>
        <w:rPr>
          <w:rFonts w:hint="eastAsia"/>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14:paraId="4BC68AF0">
      <w:pPr>
        <w:ind w:firstLine="640"/>
      </w:pPr>
      <w:r>
        <w:rPr>
          <w:rFonts w:hint="eastAsia"/>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14:paraId="77F52D4A">
      <w:pPr>
        <w:pStyle w:val="3"/>
        <w:spacing w:before="156" w:after="156"/>
        <w:ind w:firstLine="640"/>
      </w:pPr>
      <w:r>
        <w:t>三、新时代新征程中国共产党的使命任务</w:t>
      </w:r>
    </w:p>
    <w:p w14:paraId="07CD520B">
      <w:pPr>
        <w:ind w:firstLine="640"/>
      </w:pPr>
      <w:r>
        <w:rPr>
          <w:rFonts w:hint="eastAsia"/>
        </w:rPr>
        <w:t>从现在起，中国共产党的中心任务就是团结带领全国各族人民全面建成社会主义现代化强国、实现第二个百年奋斗目标，以中国式现代化全面推进中华民族伟大复兴。</w:t>
      </w:r>
    </w:p>
    <w:p w14:paraId="30BACB88">
      <w:pPr>
        <w:ind w:firstLine="640"/>
      </w:pPr>
      <w:r>
        <w:rPr>
          <w:rFonts w:hint="eastAsia"/>
        </w:rPr>
        <w:t>在新中国成立特别是改革开放以来长期探索和实践基础上，经过十八大以来在理论和实践上的创新突破，我们党成功推进和拓展了中国式现代化。</w:t>
      </w:r>
    </w:p>
    <w:p w14:paraId="05CED2A7">
      <w:pPr>
        <w:ind w:firstLine="640"/>
      </w:pPr>
      <w:r>
        <w:rPr>
          <w:rFonts w:hint="eastAsia"/>
        </w:rPr>
        <w:t>中国式现代化，是中国共产党领导的社会主义现代化，既有各国现代化的共同特征，更有基于自己国情的中国特色。</w:t>
      </w:r>
    </w:p>
    <w:p w14:paraId="5221AA5E">
      <w:pPr>
        <w:ind w:firstLine="640"/>
      </w:pPr>
      <w:r>
        <w:rPr>
          <w:rFonts w:hint="eastAsia"/>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0AE7D015">
      <w:pPr>
        <w:ind w:firstLine="640"/>
      </w:pPr>
      <w:r>
        <w:rPr>
          <w:rFonts w:hint="eastAsia"/>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1FC73185">
      <w:pPr>
        <w:ind w:firstLine="640"/>
      </w:pPr>
      <w:r>
        <w:rPr>
          <w:rFonts w:hint="eastAsia"/>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11E3B114">
      <w:pPr>
        <w:ind w:firstLine="640"/>
      </w:pPr>
      <w:r>
        <w:rPr>
          <w:rFonts w:hint="eastAsia"/>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024A4117">
      <w:pPr>
        <w:ind w:firstLine="640"/>
      </w:pPr>
      <w:r>
        <w:rPr>
          <w:rFonts w:hint="eastAsia"/>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14:paraId="2E668687">
      <w:pPr>
        <w:ind w:firstLine="640"/>
      </w:pPr>
      <w:r>
        <w:rPr>
          <w:rFonts w:hint="eastAsia"/>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23AE6791">
      <w:pPr>
        <w:ind w:firstLine="640"/>
      </w:pPr>
      <w:r>
        <w:rPr>
          <w:rFonts w:hint="eastAsia"/>
        </w:rPr>
        <w:t>全面建成社会主义现代化强国，总的战略安排是分两步走：从二</w:t>
      </w:r>
      <w:r>
        <w:rPr>
          <w:rFonts w:hint="eastAsia" w:ascii="宋体" w:hAnsi="宋体" w:eastAsia="宋体" w:cs="宋体"/>
        </w:rPr>
        <w:t>〇</w:t>
      </w:r>
      <w:r>
        <w:rPr>
          <w:rFonts w:hint="eastAsia" w:ascii="仿宋_GB2312" w:hAnsi="仿宋_GB2312"/>
        </w:rPr>
        <w:t>二</w:t>
      </w:r>
      <w:r>
        <w:rPr>
          <w:rFonts w:hint="eastAsia" w:ascii="宋体" w:hAnsi="宋体" w:eastAsia="宋体" w:cs="宋体"/>
        </w:rPr>
        <w:t>〇</w:t>
      </w:r>
      <w:r>
        <w:rPr>
          <w:rFonts w:hint="eastAsia" w:ascii="仿宋_GB2312" w:hAnsi="仿宋_GB2312"/>
        </w:rPr>
        <w:t>年到二</w:t>
      </w:r>
      <w:r>
        <w:rPr>
          <w:rFonts w:hint="eastAsia" w:ascii="宋体" w:hAnsi="宋体" w:eastAsia="宋体" w:cs="宋体"/>
        </w:rPr>
        <w:t>〇</w:t>
      </w:r>
      <w:r>
        <w:rPr>
          <w:rFonts w:hint="eastAsia" w:ascii="仿宋_GB2312" w:hAnsi="仿宋_GB2312"/>
        </w:rPr>
        <w:t>三五年基本实现社会主义现代化；从二</w:t>
      </w:r>
      <w:r>
        <w:rPr>
          <w:rFonts w:hint="eastAsia" w:ascii="宋体" w:hAnsi="宋体" w:eastAsia="宋体" w:cs="宋体"/>
        </w:rPr>
        <w:t>〇</w:t>
      </w:r>
      <w:r>
        <w:rPr>
          <w:rFonts w:hint="eastAsia" w:ascii="仿宋_GB2312" w:hAnsi="仿宋_GB2312"/>
        </w:rPr>
        <w:t>三五年到本世纪中叶把我国建成富强民主文明和谐</w:t>
      </w:r>
      <w:r>
        <w:rPr>
          <w:rFonts w:hint="eastAsia"/>
        </w:rPr>
        <w:t>美丽的社会主义现代化强国。</w:t>
      </w:r>
    </w:p>
    <w:p w14:paraId="157C92E4">
      <w:pPr>
        <w:ind w:firstLine="640"/>
      </w:pPr>
      <w:r>
        <w:rPr>
          <w:rFonts w:hint="eastAsia"/>
        </w:rPr>
        <w:t>到二</w:t>
      </w:r>
      <w:r>
        <w:rPr>
          <w:rFonts w:hint="eastAsia" w:ascii="宋体" w:hAnsi="宋体" w:eastAsia="宋体" w:cs="宋体"/>
        </w:rPr>
        <w:t>〇</w:t>
      </w:r>
      <w:r>
        <w:rPr>
          <w:rFonts w:hint="eastAsia" w:ascii="仿宋_GB2312" w:hAnsi="仿宋_GB2312"/>
        </w:rPr>
        <w:t>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w:t>
      </w:r>
      <w:r>
        <w:rPr>
          <w:rFonts w:hint="eastAsia"/>
        </w:rPr>
        <w:t>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14F3C60B">
      <w:pPr>
        <w:ind w:firstLine="640"/>
      </w:pPr>
      <w:r>
        <w:rPr>
          <w:rFonts w:hint="eastAsia"/>
        </w:rPr>
        <w:t>在基本实现现代化的基础上，我们要继续奋斗，到本世纪中叶，把我国建设成为综合国力和国际影响力领先的社会主义现代化强国。</w:t>
      </w:r>
    </w:p>
    <w:p w14:paraId="06611156">
      <w:pPr>
        <w:ind w:firstLine="640"/>
      </w:pPr>
      <w:r>
        <w:rPr>
          <w:rFonts w:hint="eastAsia"/>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077093B4">
      <w:pPr>
        <w:ind w:firstLine="640"/>
      </w:pPr>
      <w:r>
        <w:rPr>
          <w:rFonts w:hint="eastAsia"/>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14:paraId="5E619946">
      <w:pPr>
        <w:ind w:firstLine="640"/>
      </w:pPr>
      <w:r>
        <w:rPr>
          <w:rFonts w:hint="eastAsia"/>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66FD956E">
      <w:pPr>
        <w:ind w:firstLine="640"/>
      </w:pPr>
      <w:r>
        <w:rPr>
          <w:rFonts w:hint="eastAsia"/>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14:paraId="6D6E7A07">
      <w:pPr>
        <w:ind w:firstLine="640"/>
      </w:pPr>
      <w:r>
        <w:rPr>
          <w:rFonts w:hint="eastAsia"/>
        </w:rPr>
        <w:t>——坚持以人民为中心的发展思想。维护人民根本利益，增进民生福祉，不断实现发展为了人民、发展依靠人民、发展成果由人民共享，让现代化建设成果更多更公平惠及全体人民。</w:t>
      </w:r>
    </w:p>
    <w:p w14:paraId="408E78EA">
      <w:pPr>
        <w:ind w:firstLine="640"/>
      </w:pPr>
      <w:r>
        <w:rPr>
          <w:rFonts w:hint="eastAsia"/>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14:paraId="1BFB9F32">
      <w:pPr>
        <w:ind w:firstLine="640"/>
      </w:pPr>
      <w:r>
        <w:rPr>
          <w:rFonts w:hint="eastAsia"/>
        </w:rPr>
        <w:t>——坚持发扬斗争精神。增强全党全国各族人民的志气、骨气、底气，不信邪、不怕鬼、不怕压，知难而进、迎难而上，统筹发展和安全，全力战胜前进道路上各种困难和挑战，依靠顽强斗争打开事业发展新天地。</w:t>
      </w:r>
    </w:p>
    <w:p w14:paraId="0CB6EF57">
      <w:pPr>
        <w:ind w:firstLine="640"/>
        <w:rPr>
          <w:rFonts w:eastAsia="黑体" w:cstheme="minorBidi"/>
        </w:rPr>
      </w:pPr>
      <w:r>
        <w:rPr>
          <w:rFonts w:hint="eastAsia"/>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14:paraId="50EE6CAF">
      <w:pPr>
        <w:pStyle w:val="3"/>
        <w:spacing w:before="156" w:after="156"/>
        <w:ind w:firstLine="640"/>
      </w:pPr>
      <w:r>
        <w:t>四、加快构建新发展格局，着力推动高质量发展</w:t>
      </w:r>
    </w:p>
    <w:p w14:paraId="4508ED51">
      <w:pPr>
        <w:ind w:firstLine="640"/>
      </w:pPr>
      <w:r>
        <w:rPr>
          <w:rFonts w:hint="eastAsia"/>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53E1B4CB">
      <w:pPr>
        <w:ind w:firstLine="640"/>
      </w:pPr>
      <w:r>
        <w:rPr>
          <w:rFonts w:hint="eastAsia"/>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14:paraId="7108F925">
      <w:pPr>
        <w:ind w:firstLine="643"/>
      </w:pPr>
      <w:r>
        <w:rPr>
          <w:rStyle w:val="21"/>
          <w:rFonts w:hint="eastAsia"/>
        </w:rPr>
        <w:t>（一）构建高水平社会主义市场经济体制。</w:t>
      </w:r>
      <w:r>
        <w:rPr>
          <w:rFonts w:hint="eastAsia"/>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737823B8">
      <w:pPr>
        <w:ind w:firstLine="643"/>
      </w:pPr>
      <w:r>
        <w:rPr>
          <w:rStyle w:val="21"/>
          <w:rFonts w:hint="eastAsia"/>
        </w:rPr>
        <w:t>（二）建设现代化产业体系。</w:t>
      </w:r>
      <w:r>
        <w:rPr>
          <w:rFonts w:hint="eastAsia"/>
        </w:rPr>
        <w:t>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0BA861E8">
      <w:pPr>
        <w:ind w:firstLine="643"/>
      </w:pPr>
      <w:r>
        <w:rPr>
          <w:rStyle w:val="21"/>
          <w:rFonts w:hint="eastAsia"/>
        </w:rPr>
        <w:t>（三）全面推进乡村振兴。</w:t>
      </w:r>
      <w:r>
        <w:rPr>
          <w:rFonts w:hint="eastAsia"/>
        </w:rPr>
        <w:t>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14:paraId="0F971EFF">
      <w:pPr>
        <w:ind w:firstLine="643"/>
      </w:pPr>
      <w:r>
        <w:rPr>
          <w:rStyle w:val="21"/>
          <w:rFonts w:hint="eastAsia"/>
        </w:rPr>
        <w:t>（四）促进区域协调发展。</w:t>
      </w:r>
      <w:r>
        <w:rPr>
          <w:rFonts w:hint="eastAsia"/>
        </w:rPr>
        <w:t>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303A693F">
      <w:pPr>
        <w:ind w:firstLine="643"/>
      </w:pPr>
      <w:r>
        <w:rPr>
          <w:rStyle w:val="21"/>
          <w:rFonts w:hint="eastAsia"/>
        </w:rPr>
        <w:t>（五）推进高水平对外开放。</w:t>
      </w:r>
      <w:r>
        <w:rPr>
          <w:rFonts w:hint="eastAsia"/>
        </w:rPr>
        <w:t>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47850F32">
      <w:pPr>
        <w:pStyle w:val="3"/>
        <w:spacing w:before="156" w:after="156"/>
        <w:ind w:firstLine="640"/>
      </w:pPr>
      <w:r>
        <w:t>五、实施科教兴国战略，强化现代化建设人才支撑</w:t>
      </w:r>
    </w:p>
    <w:p w14:paraId="67B77EBB">
      <w:pPr>
        <w:ind w:firstLine="640"/>
      </w:pPr>
      <w:r>
        <w:rPr>
          <w:rFonts w:hint="eastAsia"/>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79741E94">
      <w:pPr>
        <w:ind w:firstLine="640"/>
      </w:pPr>
      <w:r>
        <w:rPr>
          <w:rFonts w:hint="eastAsia"/>
        </w:rPr>
        <w:t>我们要坚持教育优先发展、科技自立自强、人才引领驱动，加快建设教育强国、科技强国、人才强国，坚持为党育人、为国育才，全面提高人才自主培养质量，着力造就拔尖创新人才，聚天下英才而用之。</w:t>
      </w:r>
    </w:p>
    <w:p w14:paraId="5E3B55EA">
      <w:pPr>
        <w:ind w:firstLine="643"/>
      </w:pPr>
      <w:r>
        <w:rPr>
          <w:rStyle w:val="21"/>
          <w:rFonts w:hint="eastAsia"/>
        </w:rPr>
        <w:t>（一）办好人民满意的教育。</w:t>
      </w:r>
      <w:r>
        <w:rPr>
          <w:rFonts w:hint="eastAsia"/>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14:paraId="5316508F">
      <w:pPr>
        <w:ind w:firstLine="643"/>
      </w:pPr>
      <w:r>
        <w:rPr>
          <w:rStyle w:val="21"/>
          <w:rFonts w:hint="eastAsia"/>
        </w:rPr>
        <w:t>（二）完善科技创新体系。</w:t>
      </w:r>
      <w:r>
        <w:rPr>
          <w:rFonts w:hint="eastAsia"/>
        </w:rPr>
        <w:t>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678DECB0">
      <w:pPr>
        <w:ind w:firstLine="643"/>
      </w:pPr>
      <w:r>
        <w:rPr>
          <w:rStyle w:val="21"/>
          <w:rFonts w:hint="eastAsia"/>
        </w:rPr>
        <w:t>（三）加快实施创新驱动发展战略。</w:t>
      </w:r>
      <w:r>
        <w:rPr>
          <w:rFonts w:hint="eastAsia"/>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14:paraId="3F1E5EE9">
      <w:pPr>
        <w:ind w:firstLine="643"/>
      </w:pPr>
      <w:r>
        <w:rPr>
          <w:rStyle w:val="21"/>
          <w:rFonts w:hint="eastAsia"/>
        </w:rPr>
        <w:t>（四）深入实施人才强国战略。</w:t>
      </w:r>
      <w:r>
        <w:rPr>
          <w:rFonts w:hint="eastAsia"/>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540C7D52">
      <w:pPr>
        <w:pStyle w:val="3"/>
        <w:spacing w:before="156" w:after="156"/>
        <w:ind w:firstLine="640"/>
      </w:pPr>
      <w:r>
        <w:t>六、发展全过程人民民主，保障人民当家作主</w:t>
      </w:r>
    </w:p>
    <w:p w14:paraId="0573C7C1">
      <w:pPr>
        <w:ind w:firstLine="640"/>
      </w:pPr>
      <w:r>
        <w:rPr>
          <w:rFonts w:hint="eastAsia"/>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71127EC9">
      <w:pPr>
        <w:ind w:firstLine="640"/>
      </w:pPr>
      <w:r>
        <w:rPr>
          <w:rFonts w:hint="eastAsia"/>
        </w:rPr>
        <w:t>我们要健全人民当家作主制度体系，扩大人民有序政治参与，保证人民依法实行民主选举、民主协商、民主决策、民主管理、民主监督，发挥人民群众积极性、主动性、创造性，巩固和发展生动活泼、安定团结的政治局面。</w:t>
      </w:r>
    </w:p>
    <w:p w14:paraId="68C0145C">
      <w:pPr>
        <w:ind w:firstLine="643"/>
      </w:pPr>
      <w:r>
        <w:rPr>
          <w:rStyle w:val="21"/>
          <w:rFonts w:hint="eastAsia"/>
        </w:rPr>
        <w:t>（一）加强人民当家作主制度保障。</w:t>
      </w:r>
      <w:r>
        <w:rPr>
          <w:rFonts w:hint="eastAsia"/>
        </w:rPr>
        <w:t>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3DBF71C2">
      <w:pPr>
        <w:ind w:firstLine="643"/>
      </w:pPr>
      <w:r>
        <w:rPr>
          <w:rStyle w:val="21"/>
          <w:rFonts w:hint="eastAsia"/>
        </w:rPr>
        <w:t>（二）全面发展协商民主。</w:t>
      </w:r>
      <w:r>
        <w:rPr>
          <w:rFonts w:hint="eastAsia"/>
        </w:rPr>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5AA6B4B9">
      <w:pPr>
        <w:ind w:firstLine="643"/>
      </w:pPr>
      <w:r>
        <w:rPr>
          <w:rStyle w:val="21"/>
          <w:rFonts w:hint="eastAsia"/>
        </w:rPr>
        <w:t>（三）积极发展基层民主。</w:t>
      </w:r>
      <w:r>
        <w:rPr>
          <w:rFonts w:hint="eastAsia"/>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13C8AF8E">
      <w:pPr>
        <w:ind w:firstLine="643"/>
      </w:pPr>
      <w:r>
        <w:rPr>
          <w:rStyle w:val="21"/>
          <w:rFonts w:hint="eastAsia"/>
        </w:rPr>
        <w:t>（四）巩固和发展最广泛的爱国统一战线。</w:t>
      </w:r>
      <w:r>
        <w:rPr>
          <w:rFonts w:hint="eastAsia"/>
        </w:rPr>
        <w:t>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14:paraId="6208E8C2">
      <w:pPr>
        <w:pStyle w:val="3"/>
        <w:spacing w:before="156" w:after="156"/>
        <w:ind w:firstLine="640"/>
      </w:pPr>
      <w:r>
        <w:t>七、坚持全面依法治国，推进法治中国建设</w:t>
      </w:r>
    </w:p>
    <w:p w14:paraId="58773E6E">
      <w:pPr>
        <w:ind w:firstLine="640"/>
      </w:pPr>
      <w:r>
        <w:rPr>
          <w:rFonts w:hint="eastAsia"/>
        </w:rPr>
        <w:t>全面依法治国是国家治理的一场深刻革命，关系党执政兴国，关系人民幸福安康，关系党和国家长治久安。必须更好发挥法治固根本、稳预期、利长远的保障作用，在法治轨道上全面建设社会主义现代化国家。</w:t>
      </w:r>
    </w:p>
    <w:p w14:paraId="0C8AAAB4">
      <w:pPr>
        <w:ind w:firstLine="640"/>
      </w:pPr>
      <w:r>
        <w:rPr>
          <w:rFonts w:hint="eastAsi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3A10EA87">
      <w:pPr>
        <w:ind w:firstLine="643"/>
      </w:pPr>
      <w:r>
        <w:rPr>
          <w:rStyle w:val="21"/>
          <w:rFonts w:hint="eastAsia"/>
        </w:rPr>
        <w:t>（一）完善以宪法为核心的中国特色社会主义法律体系。</w:t>
      </w:r>
      <w:r>
        <w:rPr>
          <w:rFonts w:hint="eastAsia"/>
        </w:rPr>
        <w:t>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14:paraId="5772743F">
      <w:pPr>
        <w:ind w:firstLine="643"/>
      </w:pPr>
      <w:r>
        <w:rPr>
          <w:rStyle w:val="21"/>
          <w:rFonts w:hint="eastAsia"/>
        </w:rPr>
        <w:t>（二）扎实推进依法行政。</w:t>
      </w:r>
      <w:r>
        <w:rPr>
          <w:rFonts w:hint="eastAsia"/>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1E6AF204">
      <w:pPr>
        <w:ind w:firstLine="643"/>
      </w:pPr>
      <w:r>
        <w:rPr>
          <w:rStyle w:val="21"/>
          <w:rFonts w:hint="eastAsia"/>
        </w:rPr>
        <w:t>（三）严格公正司法。</w:t>
      </w:r>
      <w:r>
        <w:rPr>
          <w:rFonts w:hint="eastAsia"/>
        </w:rPr>
        <w:t>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3961FE57">
      <w:pPr>
        <w:ind w:firstLine="643"/>
      </w:pPr>
      <w:r>
        <w:rPr>
          <w:rStyle w:val="21"/>
          <w:rFonts w:hint="eastAsia"/>
        </w:rPr>
        <w:t>（四）加快建设法治社会。</w:t>
      </w:r>
      <w:r>
        <w:rPr>
          <w:rFonts w:hint="eastAsia"/>
        </w:rPr>
        <w:t>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77346497">
      <w:pPr>
        <w:ind w:firstLine="640"/>
        <w:rPr>
          <w:rFonts w:eastAsia="黑体" w:cstheme="minorBidi"/>
        </w:rPr>
      </w:pPr>
      <w:r>
        <w:rPr>
          <w:rFonts w:hint="eastAsia" w:eastAsia="黑体" w:cstheme="minorBidi"/>
        </w:rPr>
        <w:t>八、推进文化自信自强，铸就社会主义文化新辉煌</w:t>
      </w:r>
    </w:p>
    <w:p w14:paraId="15A45818">
      <w:pPr>
        <w:ind w:firstLine="640"/>
      </w:pPr>
      <w:r>
        <w:rPr>
          <w:rFonts w:hint="eastAsia"/>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14:paraId="3FEE3AD2">
      <w:pPr>
        <w:ind w:firstLine="640"/>
      </w:pPr>
      <w:r>
        <w:rPr>
          <w:rFonts w:hint="eastAsia"/>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14:paraId="6F2F7B2F">
      <w:pPr>
        <w:ind w:firstLine="640"/>
      </w:pPr>
      <w:r>
        <w:rPr>
          <w:rFonts w:hint="eastAsia"/>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4DC8C3E9">
      <w:pPr>
        <w:ind w:firstLine="640"/>
      </w:pPr>
      <w:r>
        <w:rPr>
          <w:rFonts w:hint="eastAsia"/>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472E1E6D">
      <w:pPr>
        <w:ind w:firstLine="640"/>
      </w:pPr>
      <w:r>
        <w:rPr>
          <w:rFonts w:hint="eastAsia"/>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51727B61">
      <w:pPr>
        <w:ind w:firstLine="640"/>
      </w:pPr>
      <w:r>
        <w:rPr>
          <w:rFonts w:hint="eastAsia"/>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14:paraId="03BA873B">
      <w:pPr>
        <w:ind w:firstLine="640"/>
      </w:pPr>
      <w:r>
        <w:rPr>
          <w:rFonts w:hint="eastAsia"/>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543E4760">
      <w:pPr>
        <w:pStyle w:val="3"/>
        <w:spacing w:before="156" w:after="156"/>
        <w:ind w:firstLine="640"/>
      </w:pPr>
      <w:r>
        <w:t>九、增进民生福祉，提高人民生活品质</w:t>
      </w:r>
    </w:p>
    <w:p w14:paraId="09B1D21B">
      <w:pPr>
        <w:ind w:firstLine="640"/>
      </w:pPr>
      <w:r>
        <w:rPr>
          <w:rFonts w:hint="eastAsia"/>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3209DB5A">
      <w:pPr>
        <w:ind w:firstLine="640"/>
      </w:pPr>
      <w:r>
        <w:rPr>
          <w:rFonts w:hint="eastAsia"/>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14:paraId="17C42025">
      <w:pPr>
        <w:ind w:firstLine="640"/>
      </w:pPr>
      <w:r>
        <w:rPr>
          <w:rFonts w:hint="eastAsia"/>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38C1D3D7">
      <w:pPr>
        <w:ind w:firstLine="640"/>
      </w:pPr>
      <w:r>
        <w:rPr>
          <w:rFonts w:hint="eastAsia"/>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7B0DF72E">
      <w:pPr>
        <w:ind w:firstLine="640"/>
      </w:pPr>
      <w:r>
        <w:rPr>
          <w:rFonts w:hint="eastAsia"/>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29491BDB">
      <w:pPr>
        <w:ind w:firstLine="640"/>
      </w:pPr>
      <w:r>
        <w:rPr>
          <w:rFonts w:hint="eastAsia"/>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14:paraId="5C6EC16E">
      <w:pPr>
        <w:pStyle w:val="3"/>
        <w:spacing w:before="156" w:after="156"/>
        <w:ind w:firstLine="640"/>
      </w:pPr>
      <w:r>
        <w:t>十、推动绿色发展，促进人与自然和谐共生</w:t>
      </w:r>
    </w:p>
    <w:p w14:paraId="50AC32EF">
      <w:pPr>
        <w:ind w:firstLine="640"/>
      </w:pPr>
      <w:r>
        <w:rPr>
          <w:rFonts w:hint="eastAsia"/>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14:paraId="4D1C06C4">
      <w:pPr>
        <w:ind w:firstLine="640"/>
      </w:pPr>
      <w:r>
        <w:rPr>
          <w:rFonts w:hint="eastAsia"/>
        </w:rPr>
        <w:t>我们要推进美丽中国建设，坚持山水林田湖草沙一体化保护和系统治理，统筹产业结构调整、污染治理、生态保护、应对气候变化，协同推进降碳、减污、扩绿、增长，推进生态优先、节约集约、绿色低碳发展。</w:t>
      </w:r>
    </w:p>
    <w:p w14:paraId="25345815">
      <w:pPr>
        <w:ind w:firstLine="643"/>
      </w:pPr>
      <w:r>
        <w:rPr>
          <w:rStyle w:val="21"/>
          <w:rFonts w:hint="eastAsia"/>
        </w:rPr>
        <w:t>（一）加快发展方式绿色转型。</w:t>
      </w:r>
      <w:r>
        <w:rPr>
          <w:rFonts w:hint="eastAsia"/>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14:paraId="4171397B">
      <w:pPr>
        <w:ind w:firstLine="643"/>
      </w:pPr>
      <w:r>
        <w:rPr>
          <w:rStyle w:val="21"/>
          <w:rFonts w:hint="eastAsia"/>
        </w:rPr>
        <w:t>（二）深入推进环境污染防治。</w:t>
      </w:r>
      <w:r>
        <w:rPr>
          <w:rFonts w:hint="eastAsia"/>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0897EB02">
      <w:pPr>
        <w:ind w:firstLine="643"/>
      </w:pPr>
      <w:r>
        <w:rPr>
          <w:rStyle w:val="21"/>
          <w:rFonts w:hint="eastAsia"/>
        </w:rPr>
        <w:t>（三）提升生态系统多样性、稳定性、持续性。</w:t>
      </w:r>
      <w:r>
        <w:rPr>
          <w:rFonts w:hint="eastAsia"/>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2D26FCE3">
      <w:pPr>
        <w:ind w:firstLine="643"/>
      </w:pPr>
      <w:r>
        <w:rPr>
          <w:rStyle w:val="21"/>
          <w:rFonts w:hint="eastAsia"/>
        </w:rPr>
        <w:t>（四）积极稳妥推进碳达峰碳中和。</w:t>
      </w:r>
      <w:r>
        <w:rPr>
          <w:rFonts w:hint="eastAsia"/>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14:paraId="3A739047">
      <w:pPr>
        <w:pStyle w:val="3"/>
        <w:spacing w:before="156" w:after="156"/>
        <w:ind w:firstLine="640"/>
      </w:pPr>
      <w:r>
        <w:t>十一、推进国家安全体系和能力现代化，坚决维护国家安全和社会稳定</w:t>
      </w:r>
    </w:p>
    <w:p w14:paraId="3C11EEEC">
      <w:pPr>
        <w:ind w:firstLine="640"/>
      </w:pPr>
      <w:r>
        <w:rPr>
          <w:rFonts w:hint="eastAsia"/>
        </w:rPr>
        <w:t>国家安全是民族复兴的根基，社会稳定是国家强盛的前提。必须坚定不移贯彻总体国家安全观，把维护国家安全贯穿党和国家工作各方面全过程，确保国家安全和社会稳定。</w:t>
      </w:r>
    </w:p>
    <w:p w14:paraId="5224DE83">
      <w:pPr>
        <w:ind w:firstLine="640"/>
      </w:pPr>
      <w:r>
        <w:rPr>
          <w:rFonts w:hint="eastAsi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776B9442">
      <w:pPr>
        <w:ind w:firstLine="643"/>
      </w:pPr>
      <w:r>
        <w:rPr>
          <w:rStyle w:val="21"/>
          <w:rFonts w:hint="eastAsia"/>
        </w:rPr>
        <w:t>（一）健全国家安全体系。</w:t>
      </w:r>
      <w:r>
        <w:rPr>
          <w:rFonts w:hint="eastAsia"/>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4A017F1F">
      <w:pPr>
        <w:ind w:firstLine="643"/>
      </w:pPr>
      <w:r>
        <w:rPr>
          <w:rStyle w:val="21"/>
          <w:rFonts w:hint="eastAsia"/>
        </w:rPr>
        <w:t>（二）增强维护国家安全能力。</w:t>
      </w:r>
      <w:r>
        <w:rPr>
          <w:rFonts w:hint="eastAsia"/>
        </w:rPr>
        <w:t>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08132589">
      <w:pPr>
        <w:ind w:firstLine="643"/>
      </w:pPr>
      <w:r>
        <w:rPr>
          <w:rStyle w:val="21"/>
          <w:rFonts w:hint="eastAsia"/>
        </w:rPr>
        <w:t>（三）提高公共安全治理水平。</w:t>
      </w:r>
      <w:r>
        <w:rPr>
          <w:rFonts w:hint="eastAsia"/>
        </w:rPr>
        <w:t>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7429C76F">
      <w:pPr>
        <w:ind w:firstLine="643"/>
      </w:pPr>
      <w:r>
        <w:rPr>
          <w:rStyle w:val="21"/>
          <w:rFonts w:hint="eastAsia"/>
        </w:rPr>
        <w:t>（四）完善社会治理体系。</w:t>
      </w:r>
      <w:r>
        <w:rPr>
          <w:rFonts w:hint="eastAsia"/>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14:paraId="44BB9985">
      <w:pPr>
        <w:pStyle w:val="3"/>
        <w:spacing w:before="156" w:after="156"/>
        <w:ind w:firstLine="640"/>
      </w:pPr>
      <w:r>
        <w:t>十二、实现建军一百年奋斗目标，开创国防和军队现代化新局面</w:t>
      </w:r>
    </w:p>
    <w:p w14:paraId="073C4950">
      <w:pPr>
        <w:ind w:firstLine="640"/>
      </w:pPr>
      <w:r>
        <w:rPr>
          <w:rFonts w:hint="eastAsia"/>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2C4679F8">
      <w:pPr>
        <w:ind w:firstLine="640"/>
      </w:pPr>
      <w:r>
        <w:rPr>
          <w:rFonts w:hint="eastAsia"/>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14:paraId="57FE2E59">
      <w:pPr>
        <w:ind w:firstLine="640"/>
      </w:pPr>
      <w:r>
        <w:rPr>
          <w:rFonts w:hint="eastAsia"/>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14:paraId="67203CCA">
      <w:pPr>
        <w:ind w:firstLine="640"/>
      </w:pPr>
      <w:r>
        <w:rPr>
          <w:rFonts w:hint="eastAsia"/>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68E83768">
      <w:pPr>
        <w:ind w:firstLine="640"/>
      </w:pPr>
      <w:r>
        <w:rPr>
          <w:rFonts w:hint="eastAsia"/>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57DB5B43">
      <w:pPr>
        <w:ind w:firstLine="640"/>
      </w:pPr>
      <w:r>
        <w:rPr>
          <w:rFonts w:hint="eastAsia"/>
        </w:rPr>
        <w:t>人民军队始终是党和人民完全可以信赖的英雄军队，有信心、有能力维护国家主权、统一和领土完整，有信心、有能力为实现中华民族伟大复兴提供战略支撑，有信心、有能力为世界和平与发展作出更大贡献！</w:t>
      </w:r>
    </w:p>
    <w:p w14:paraId="5783C859">
      <w:pPr>
        <w:pStyle w:val="3"/>
        <w:spacing w:before="156" w:after="156"/>
        <w:ind w:firstLine="640"/>
      </w:pPr>
      <w:r>
        <w:t>十三、坚持和完善“一国两制”，推进祖国统一</w:t>
      </w:r>
    </w:p>
    <w:p w14:paraId="1B989C2F">
      <w:pPr>
        <w:ind w:firstLine="640"/>
      </w:pPr>
      <w:r>
        <w:rPr>
          <w:rFonts w:hint="eastAsia"/>
        </w:rPr>
        <w:t>“一国两制”是中国特色社会主义的伟大创举，是香港、澳门回归后保持长期繁荣稳定的最佳制度安排，必须长期坚持。</w:t>
      </w:r>
    </w:p>
    <w:p w14:paraId="62CA9176">
      <w:pPr>
        <w:ind w:firstLine="640"/>
      </w:pPr>
      <w:r>
        <w:rPr>
          <w:rFonts w:hint="eastAsia"/>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2D8E6D2A">
      <w:pPr>
        <w:ind w:firstLine="640"/>
      </w:pPr>
      <w:r>
        <w:rPr>
          <w:rFonts w:hint="eastAsia"/>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14:paraId="60C8B49C">
      <w:pPr>
        <w:ind w:firstLine="640"/>
      </w:pPr>
      <w:r>
        <w:rPr>
          <w:rFonts w:hint="eastAsia"/>
        </w:rPr>
        <w:t>发展壮大爱国爱港爱澳力量，增强港澳同胞的爱国精神，形成更广泛的国内外支持“一国两制”的统一战线。坚决打击反中乱港乱澳势力，坚决防范和遏制外部势力干预港澳事务。</w:t>
      </w:r>
    </w:p>
    <w:p w14:paraId="79C04296">
      <w:pPr>
        <w:ind w:firstLine="640"/>
      </w:pPr>
      <w:r>
        <w:rPr>
          <w:rFonts w:hint="eastAsia"/>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14:paraId="4F285E12">
      <w:pPr>
        <w:ind w:firstLine="640"/>
      </w:pPr>
      <w:r>
        <w:rPr>
          <w:rFonts w:hint="eastAsia"/>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7F020C18">
      <w:pPr>
        <w:ind w:firstLine="640"/>
      </w:pPr>
      <w:r>
        <w:rPr>
          <w:rFonts w:hint="eastAsia"/>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14:paraId="39E6D3FE">
      <w:pPr>
        <w:ind w:firstLine="640"/>
      </w:pPr>
      <w:r>
        <w:rPr>
          <w:rFonts w:hint="eastAsia"/>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14:paraId="43ED7968">
      <w:pPr>
        <w:pStyle w:val="3"/>
        <w:spacing w:before="156" w:after="156"/>
        <w:ind w:firstLine="640"/>
      </w:pPr>
      <w:r>
        <w:t>十四、促进世界和平与发展，推动构建人类命运共同体</w:t>
      </w:r>
    </w:p>
    <w:p w14:paraId="5BD8E514">
      <w:pPr>
        <w:ind w:firstLine="640"/>
      </w:pPr>
      <w:r>
        <w:rPr>
          <w:rFonts w:hint="eastAsia"/>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14:paraId="02932B2E">
      <w:pPr>
        <w:ind w:firstLine="640"/>
      </w:pPr>
      <w:r>
        <w:rPr>
          <w:rFonts w:hint="eastAsia"/>
        </w:rPr>
        <w:t>中国始终坚持维护世界和平、促进共同发展的外交政策宗旨，致力于推动构建人类命运共同体。</w:t>
      </w:r>
    </w:p>
    <w:p w14:paraId="76915C59">
      <w:pPr>
        <w:ind w:firstLine="640"/>
      </w:pPr>
      <w:r>
        <w:rPr>
          <w:rFonts w:hint="eastAsia"/>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14:paraId="0B879173">
      <w:pPr>
        <w:ind w:firstLine="640"/>
      </w:pPr>
      <w:r>
        <w:rPr>
          <w:rFonts w:hint="eastAsia"/>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425720B2">
      <w:pPr>
        <w:ind w:firstLine="640"/>
      </w:pPr>
      <w:r>
        <w:rPr>
          <w:rFonts w:hint="eastAsia"/>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14:paraId="7F00A8E1">
      <w:pPr>
        <w:ind w:firstLine="640"/>
      </w:pPr>
      <w:r>
        <w:rPr>
          <w:rFonts w:hint="eastAsia"/>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14:paraId="4CEDD40E">
      <w:pPr>
        <w:ind w:firstLine="640"/>
      </w:pPr>
      <w:r>
        <w:rPr>
          <w:rFonts w:hint="eastAsia"/>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14:paraId="3DC0E4FC">
      <w:pPr>
        <w:ind w:firstLine="640"/>
      </w:pPr>
      <w:r>
        <w:rPr>
          <w:rFonts w:hint="eastAsia"/>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14:paraId="29B80789">
      <w:pPr>
        <w:ind w:firstLine="640"/>
      </w:pPr>
      <w:r>
        <w:rPr>
          <w:rFonts w:hint="eastAsia"/>
        </w:rPr>
        <w:t>我们所处的是一个充满挑战的时代，也是一个充满希望的时代。中国人民愿同世界人民携手开创人类更加美好的未来！</w:t>
      </w:r>
    </w:p>
    <w:p w14:paraId="7B2B42CB">
      <w:pPr>
        <w:pStyle w:val="3"/>
        <w:spacing w:before="156" w:after="156"/>
        <w:ind w:firstLine="640"/>
      </w:pPr>
      <w:r>
        <w:t>十五、坚定不移全面从严治党，深入推进新时代党的建设新的伟大工程</w:t>
      </w:r>
    </w:p>
    <w:p w14:paraId="5C535F0B">
      <w:pPr>
        <w:ind w:firstLine="640"/>
      </w:pPr>
      <w:r>
        <w:rPr>
          <w:rFonts w:hint="eastAsia"/>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16694AE6">
      <w:pPr>
        <w:ind w:firstLine="640"/>
      </w:pPr>
      <w:r>
        <w:rPr>
          <w:rFonts w:hint="eastAsia"/>
        </w:rPr>
        <w:t>我们要落实新时代党的建设总要求，健全全面从严治党体系，全面推进党的自我净化、自我完善、自我革新、自我提高，使我们党坚守初心使命，始终成为中国特色社会主义事业的坚强领导核心。</w:t>
      </w:r>
    </w:p>
    <w:p w14:paraId="339F3093">
      <w:pPr>
        <w:ind w:firstLine="643"/>
      </w:pPr>
      <w:r>
        <w:rPr>
          <w:rStyle w:val="21"/>
          <w:rFonts w:hint="eastAsia"/>
        </w:rPr>
        <w:t>（一）坚持和加强党中央集中统一领导。</w:t>
      </w:r>
      <w:r>
        <w:rPr>
          <w:rFonts w:hint="eastAsia"/>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10B1F305">
      <w:pPr>
        <w:ind w:firstLine="643"/>
      </w:pPr>
      <w:r>
        <w:rPr>
          <w:rStyle w:val="21"/>
          <w:rFonts w:hint="eastAsia"/>
        </w:rPr>
        <w:t>（二）坚持不懈用新时代中国特色社会主义思想凝心铸魂。</w:t>
      </w:r>
      <w:r>
        <w:rPr>
          <w:rFonts w:hint="eastAsia"/>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14:paraId="030A819C">
      <w:pPr>
        <w:ind w:firstLine="643"/>
      </w:pPr>
      <w:r>
        <w:rPr>
          <w:rStyle w:val="21"/>
          <w:rFonts w:hint="eastAsia"/>
        </w:rPr>
        <w:t>（三）完善党的自我革命制度规范体系。</w:t>
      </w:r>
      <w:r>
        <w:rPr>
          <w:rFonts w:hint="eastAsia"/>
        </w:rPr>
        <w:t>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14:paraId="32493901">
      <w:pPr>
        <w:ind w:firstLine="643"/>
      </w:pPr>
      <w:r>
        <w:rPr>
          <w:rStyle w:val="21"/>
          <w:rFonts w:hint="eastAsia"/>
        </w:rPr>
        <w:t>（四）建设堪当民族复兴重任的高素质干部队伍。</w:t>
      </w:r>
      <w:r>
        <w:rPr>
          <w:rFonts w:hint="eastAsia"/>
        </w:rPr>
        <w:t>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14:paraId="50DA67E7">
      <w:pPr>
        <w:ind w:firstLine="643"/>
      </w:pPr>
      <w:r>
        <w:rPr>
          <w:rStyle w:val="21"/>
          <w:rFonts w:hint="eastAsia"/>
        </w:rPr>
        <w:t>（五）增强党组织政治功能和组织功能。</w:t>
      </w:r>
      <w:r>
        <w:rPr>
          <w:rFonts w:hint="eastAsia"/>
        </w:rPr>
        <w:t>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5282DAC3">
      <w:pPr>
        <w:ind w:firstLine="643"/>
      </w:pPr>
      <w:r>
        <w:rPr>
          <w:rStyle w:val="21"/>
          <w:rFonts w:hint="eastAsia"/>
        </w:rPr>
        <w:t>（六）坚持以严的基调强化正风肃纪。</w:t>
      </w:r>
      <w:r>
        <w:rPr>
          <w:rFonts w:hint="eastAsia"/>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4E21140F">
      <w:pPr>
        <w:ind w:firstLine="643"/>
      </w:pPr>
      <w:r>
        <w:rPr>
          <w:rStyle w:val="21"/>
          <w:rFonts w:hint="eastAsia"/>
        </w:rPr>
        <w:t>（七）坚决打赢反腐败斗争攻坚战持久战。</w:t>
      </w:r>
      <w:r>
        <w:rPr>
          <w:rFonts w:hint="eastAsia"/>
        </w:rPr>
        <w:t>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14:paraId="50C49D1C">
      <w:pPr>
        <w:ind w:firstLine="640"/>
      </w:pPr>
      <w:r>
        <w:rPr>
          <w:rFonts w:hint="eastAsia"/>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0DAD5DC7">
      <w:pPr>
        <w:ind w:firstLine="640"/>
      </w:pPr>
      <w:r>
        <w:rPr>
          <w:rFonts w:hint="eastAsia"/>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0FEE606F">
      <w:pPr>
        <w:ind w:firstLine="640"/>
      </w:pPr>
      <w:r>
        <w:rPr>
          <w:rFonts w:hint="eastAsia"/>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6B81B57A">
      <w:pPr>
        <w:ind w:firstLine="640"/>
      </w:pPr>
      <w:r>
        <w:rPr>
          <w:rFonts w:hint="eastAsia"/>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14:paraId="3F42DDF7">
      <w:pPr>
        <w:ind w:firstLine="640"/>
        <w:rPr>
          <w:rFonts w:ascii="Times New Roman" w:hAnsi="Times New Roman" w:cs="仿宋_GB2312"/>
          <w:szCs w:val="32"/>
        </w:rPr>
      </w:pPr>
    </w:p>
    <w:p w14:paraId="729A7960">
      <w:pPr>
        <w:pStyle w:val="2"/>
        <w:rPr>
          <w:rFonts w:hint="eastAsia"/>
        </w:rPr>
      </w:pPr>
      <w:r>
        <w:rPr>
          <w:rFonts w:hint="eastAsia"/>
        </w:rPr>
        <w:t>习近平在中共中央政治局第一次集体学习时强调</w:t>
      </w:r>
    </w:p>
    <w:p w14:paraId="30F6A5D8">
      <w:pPr>
        <w:pStyle w:val="2"/>
      </w:pPr>
      <w:r>
        <w:rPr>
          <w:rFonts w:hint="eastAsia"/>
        </w:rPr>
        <w:t>全面学习把握落实党的二十大精神 奋力夺取全面建设社会主义现代化国家新胜利</w:t>
      </w:r>
    </w:p>
    <w:p w14:paraId="12B760D7">
      <w:pPr>
        <w:pStyle w:val="8"/>
        <w:widowControl/>
        <w:spacing w:before="147" w:beforeAutospacing="0" w:after="147" w:afterAutospacing="0" w:line="378" w:lineRule="atLeast"/>
        <w:ind w:firstLine="640"/>
        <w:rPr>
          <w:rFonts w:hint="eastAsia" w:ascii="Times New Roman" w:hAnsi="Times New Roman" w:eastAsia="仿宋_GB2312" w:cs="仿宋_GB2312"/>
          <w:kern w:val="2"/>
          <w:sz w:val="32"/>
          <w:szCs w:val="32"/>
        </w:rPr>
      </w:pPr>
    </w:p>
    <w:p w14:paraId="1C643CFC">
      <w:pPr>
        <w:ind w:firstLine="643"/>
      </w:pPr>
      <w:r>
        <w:rPr>
          <w:rFonts w:hint="eastAsia"/>
          <w:b/>
        </w:rPr>
        <w:t>新华社北京10月26日电</w:t>
      </w:r>
      <w:r>
        <w:rPr>
          <w:rFonts w:hint="eastAsia"/>
        </w:rPr>
        <w:t>  二十届中共中央政治局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14:paraId="02F50855">
      <w:pPr>
        <w:ind w:firstLine="640"/>
      </w:pPr>
      <w:r>
        <w:rPr>
          <w:rFonts w:hint="eastAsia"/>
        </w:rPr>
        <w:t>李强、赵乐际、王沪宁、蔡奇、丁薛祥、李希就深刻领会和贯彻落实党的二十大精神谈了体会。他们表示，党的二十大高举中国特色社会主义伟大旗帜，坚持马克思列宁主义、毛泽东思想、邓小平理论、“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14:paraId="0B707F49">
      <w:pPr>
        <w:ind w:firstLine="640"/>
      </w:pPr>
      <w:r>
        <w:rPr>
          <w:rFonts w:hint="eastAsia"/>
        </w:rPr>
        <w:t>中共中央政治局各位同志认真听取了他们的意见。</w:t>
      </w:r>
    </w:p>
    <w:p w14:paraId="7A96338C">
      <w:pPr>
        <w:ind w:firstLine="640"/>
      </w:pPr>
      <w:r>
        <w:rPr>
          <w:rFonts w:hint="eastAsia"/>
        </w:rPr>
        <w:t>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14:paraId="76569985">
      <w:pPr>
        <w:ind w:firstLine="640"/>
      </w:pPr>
      <w:r>
        <w:rPr>
          <w:rFonts w:hint="eastAsia"/>
        </w:rPr>
        <w:t>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14:paraId="5E9EA702">
      <w:pPr>
        <w:ind w:firstLine="640"/>
      </w:pPr>
      <w:r>
        <w:rPr>
          <w:rFonts w:hint="eastAsia"/>
        </w:rPr>
        <w:t>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14:paraId="6F23030D">
      <w:pPr>
        <w:ind w:firstLine="640"/>
      </w:pPr>
      <w:r>
        <w:rPr>
          <w:rFonts w:hint="eastAsia"/>
        </w:rPr>
        <w:t>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14:paraId="48EBD195">
      <w:pPr>
        <w:ind w:firstLine="640"/>
      </w:pPr>
      <w:r>
        <w:rPr>
          <w:rFonts w:hint="eastAsia"/>
        </w:rPr>
        <w:t>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14:paraId="78424C9D">
      <w:pPr>
        <w:ind w:firstLine="640"/>
      </w:pPr>
      <w:r>
        <w:rPr>
          <w:rFonts w:hint="eastAsia"/>
        </w:rPr>
        <w:t>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14:paraId="38346B5C">
      <w:pPr>
        <w:ind w:firstLine="640"/>
      </w:pPr>
    </w:p>
    <w:p w14:paraId="77B5C5F4">
      <w:pPr>
        <w:ind w:firstLine="0" w:firstLineChars="0"/>
        <w:rPr>
          <w:rFonts w:ascii="Times New Roman" w:hAnsi="Times New Roman" w:cs="仿宋_GB2312"/>
          <w:szCs w:val="32"/>
        </w:rPr>
      </w:pPr>
    </w:p>
    <w:p w14:paraId="532E8588">
      <w:pPr>
        <w:pStyle w:val="2"/>
      </w:pPr>
      <w:r>
        <w:rPr>
          <w:rFonts w:hint="eastAsia"/>
        </w:rPr>
        <w:t>习近平在二十届中共中央政治局常委同中外记者见面时强调 始终坚持一切为了人民一切依靠人民 以中国式现代化全面推进中华民族伟大复兴</w:t>
      </w:r>
    </w:p>
    <w:p w14:paraId="03EDE384">
      <w:pPr>
        <w:ind w:firstLine="321" w:firstLineChars="100"/>
        <w:rPr>
          <w:rFonts w:hint="eastAsia"/>
          <w:b/>
        </w:rPr>
      </w:pPr>
    </w:p>
    <w:p w14:paraId="69506A88">
      <w:pPr>
        <w:ind w:firstLine="321" w:firstLineChars="100"/>
      </w:pPr>
      <w:r>
        <w:rPr>
          <w:rFonts w:hint="eastAsia"/>
          <w:b/>
        </w:rPr>
        <w:t>新华社北京10月23日电</w:t>
      </w:r>
      <w:r>
        <w:rPr>
          <w:rFonts w:hint="eastAsia"/>
        </w:rPr>
        <w:t xml:space="preserve"> 在中国共产党第二十届中央委员会第一次全体会议上当选的中共中央总书记习近平和中共中央政治局常委李强、赵乐际、王沪宁、蔡奇、丁薛祥、李希，23日中午在人民大会堂同采访中共二十大的中外记者亲切见面。</w:t>
      </w:r>
    </w:p>
    <w:p w14:paraId="1BA791AE">
      <w:pPr>
        <w:ind w:firstLine="0" w:firstLineChars="0"/>
      </w:pPr>
      <w:r>
        <w:rPr>
          <w:rFonts w:hint="eastAsia"/>
        </w:rPr>
        <w:t>　　人民大会堂金色大厅华灯璀璨、气氛热烈庄重。600多名中外记者来到这里，向全球报道新一届中共中央政治局常委的首次集体亮相。</w:t>
      </w:r>
    </w:p>
    <w:p w14:paraId="6EB28F7A">
      <w:pPr>
        <w:ind w:firstLine="0" w:firstLineChars="0"/>
      </w:pPr>
      <w:r>
        <w:rPr>
          <w:rFonts w:hint="eastAsia"/>
        </w:rPr>
        <w:t>　　12时5分，习近平等在热烈的掌声中步入大厅，向在场的中外记者挥手致意。</w:t>
      </w:r>
    </w:p>
    <w:p w14:paraId="7A4E58DE">
      <w:pPr>
        <w:ind w:firstLine="0" w:firstLineChars="0"/>
      </w:pPr>
      <w:r>
        <w:rPr>
          <w:rFonts w:hint="eastAsia"/>
        </w:rPr>
        <w:t>　　在中共二十大新闻发言人孙业礼作简要介绍后，习近平发表了重要讲话。习近平首先表示，很高兴在这里同各位记者朋友见面。昨天，中国共产党第二十次全国代表大会已经胜利闭幕了。这是一次高举旗帜、凝聚力量、团结奋进的大会。国际社会对中共二十大高度关注。许多国家的政党发来了贺电贺信，其中很多是国家元首、政府首脑、政党和重要组织机构领导人发来的。在此，我谨代表中共中央，致以诚挚谢意。</w:t>
      </w:r>
    </w:p>
    <w:p w14:paraId="2EF8CB02">
      <w:pPr>
        <w:ind w:firstLine="0" w:firstLineChars="0"/>
      </w:pPr>
      <w:r>
        <w:rPr>
          <w:rFonts w:hint="eastAsia"/>
        </w:rPr>
        <w:t>　　习近平向大家介绍了中共中央政治局常务委员会的其他成员后，代表新一届中共中央领导成员衷心感谢全党同志的信任，表示一定牢记党的性质和宗旨，牢记自己的使命和责任，恪尽职守、勤勉工作，决不辜负党和人民重托。</w:t>
      </w:r>
    </w:p>
    <w:p w14:paraId="26646BA1">
      <w:pPr>
        <w:ind w:firstLine="0" w:firstLineChars="0"/>
      </w:pPr>
      <w:r>
        <w:rPr>
          <w:rFonts w:hint="eastAsia"/>
        </w:rPr>
        <w:t>　　习近平指出，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14:paraId="5EB735D4">
      <w:pPr>
        <w:ind w:firstLine="0" w:firstLineChars="0"/>
      </w:pPr>
      <w:r>
        <w:rPr>
          <w:rFonts w:hint="eastAsia"/>
        </w:rPr>
        <w:t>　　习近平强调，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14:paraId="46FE49D2">
      <w:pPr>
        <w:ind w:firstLine="0" w:firstLineChars="0"/>
      </w:pPr>
      <w:r>
        <w:rPr>
          <w:rFonts w:hint="eastAsia"/>
        </w:rPr>
        <w:t>　　习近平指出，新征程上，我们要始终坚持一切为了人民、一切依靠人民。一路走来，我们紧紧依靠人民交出了一份又一份载入史册的答卷。面向未来，我们仍然要依靠人民创造新的历史伟业。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14:paraId="3CB54204">
      <w:pPr>
        <w:ind w:firstLine="0" w:firstLineChars="0"/>
      </w:pPr>
      <w:r>
        <w:rPr>
          <w:rFonts w:hint="eastAsia"/>
        </w:rPr>
        <w:t>　　习近平强调，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面对新征程上的新挑战新考验，我们必须高度警省，永远保持赶考的清醒和谨慎，驰而不息推进全面从严治党，使百年大党在自我革命中不断焕发蓬勃生机，始终成为中国人民最可靠、最坚强的主心骨。</w:t>
      </w:r>
    </w:p>
    <w:p w14:paraId="7D0542B6">
      <w:pPr>
        <w:ind w:firstLine="0" w:firstLineChars="0"/>
      </w:pPr>
      <w:r>
        <w:rPr>
          <w:rFonts w:hint="eastAsia"/>
        </w:rPr>
        <w:t>　　习近平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14:paraId="0785AD9E">
      <w:pPr>
        <w:ind w:firstLine="0" w:firstLineChars="0"/>
      </w:pPr>
      <w:r>
        <w:rPr>
          <w:rFonts w:hint="eastAsia"/>
        </w:rPr>
        <w:t>　　习近平强调，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14:paraId="4DFFB34B">
      <w:pPr>
        <w:ind w:firstLine="0" w:firstLineChars="0"/>
      </w:pPr>
      <w:r>
        <w:rPr>
          <w:rFonts w:hint="eastAsia"/>
        </w:rPr>
        <w:t>　　习近平指出，新征程是充满光荣和梦想的远征。蓝图已经绘就，号角已经吹响。我们要踔厉奋发、勇毅前行，努力创造更加灿烂的明天。</w:t>
      </w:r>
    </w:p>
    <w:p w14:paraId="73EACEA8">
      <w:pPr>
        <w:ind w:firstLine="0" w:firstLineChars="0"/>
      </w:pPr>
      <w:r>
        <w:rPr>
          <w:rFonts w:hint="eastAsia"/>
        </w:rPr>
        <w:t>　　习近平最后说，几天来，记者朋友们对大会进行了充分报道，向全世界传递中国声音、传播中国共产党的主张，使世界的目光注视中国。感谢你们的辛勤工作，大家辛苦了。欢迎大家多到中国各地走一走、看一看，客观真实向世界讲好中国故事，讲好中国共产党故事，讲好我们正在经历的新时代故事。</w:t>
      </w:r>
    </w:p>
    <w:p w14:paraId="79580A4D">
      <w:pPr>
        <w:ind w:firstLine="0" w:firstLineChars="0"/>
      </w:pPr>
      <w:r>
        <w:rPr>
          <w:rFonts w:hint="eastAsia"/>
        </w:rPr>
        <w:t>　　12时30分，见面会结束。习近平等向中外记者挥手道别。全场再次响起热烈的掌声。</w:t>
      </w:r>
    </w:p>
    <w:p w14:paraId="6FDFF6CD">
      <w:pPr>
        <w:ind w:firstLine="645" w:firstLineChars="0"/>
        <w:rPr>
          <w:rFonts w:hint="eastAsia"/>
        </w:rPr>
      </w:pPr>
      <w:r>
        <w:rPr>
          <w:rFonts w:hint="eastAsia"/>
        </w:rPr>
        <w:t>中央广播电视总台和新华网进行了现场直播。</w:t>
      </w:r>
    </w:p>
    <w:p w14:paraId="40575EA2">
      <w:pPr>
        <w:ind w:firstLine="645" w:firstLineChars="0"/>
      </w:pPr>
    </w:p>
    <w:p w14:paraId="34F9E930">
      <w:pPr>
        <w:pStyle w:val="2"/>
        <w:rPr>
          <w:rFonts w:hint="eastAsia"/>
        </w:rPr>
      </w:pPr>
      <w:r>
        <w:t>习近平在瞻仰延安革命纪念地时强调</w:t>
      </w:r>
    </w:p>
    <w:p w14:paraId="05BCFC44">
      <w:pPr>
        <w:pStyle w:val="2"/>
      </w:pPr>
      <w:r>
        <w:t>弘扬伟大建党精神和延安精神 为实现党的二十大提出的目标任务而团结奋斗</w:t>
      </w:r>
    </w:p>
    <w:p w14:paraId="38E58339">
      <w:pPr>
        <w:ind w:firstLine="640"/>
        <w:rPr>
          <w:rFonts w:hint="eastAsia"/>
        </w:rPr>
      </w:pPr>
    </w:p>
    <w:p w14:paraId="5E12571C">
      <w:pPr>
        <w:ind w:firstLine="640"/>
      </w:pPr>
      <w:r>
        <w:t>新华社延安10月27日电 党的二十大闭幕不到一周，中共中央总书记、国家主席、中央军委主席习近平带领中共中央政治局常委李强、赵乐际、王沪宁、蔡奇、丁薛祥、李希，专程从北京前往陕西延安，瞻仰延安革命纪念地，重温革命战争时期党中央在延安的峥嵘岁月，缅怀老一辈革命家的丰功伟绩，宣示新一届中央领导集体赓续红色血脉、传承奋斗精神，在新的赶考之路上向历史和人民交出新的优异答卷的坚定信念。习近平强调，要弘扬伟大建党精神，弘扬延安精神，坚定历史自信，增强历史主动，发扬斗争精神，为实现党的二十大提出的目标任务而团结奋斗。</w:t>
      </w:r>
    </w:p>
    <w:p w14:paraId="222C5D65">
      <w:pPr>
        <w:ind w:firstLine="0" w:firstLineChars="0"/>
      </w:pPr>
      <w:r>
        <w:t>　　27日上午，习近平等集体乘车，来到位于延安城西北的杨家岭革命旧址。1938年11月，中共中央机关由凤凰山迁到杨家岭。在杨家岭期间，我们党召开了第七次全国代表大会，开展了延安整风运动，领导了中国人民抗日战争。</w:t>
      </w:r>
    </w:p>
    <w:p w14:paraId="03F8637E">
      <w:pPr>
        <w:ind w:firstLine="0" w:firstLineChars="0"/>
      </w:pPr>
      <w:r>
        <w:t>　　习近平等首先来到中共七大会址。1945年4月至6月党的七大在这里召开。我们党成立时只有50多名党员，到党的七大召开时已经拥有了121万名党员。习近平缓步瞻仰会场，他表示，党的七大在党的历史上具有重要里程碑意义，标志着我们党在政治上思想上组织上走向了成熟。在政治上，党通过延安整风，使全党团结在毛泽东的旗帜下，实现了党的空前统一和团结。在思想上，党确立了毛泽东思想在全党的指导地位，把毛泽东思想写入了党章。在组织上，党形成了一支高举毛泽东旗帜的久经考验的政治家集团。党的七大在党的历史上具有极其重要的地位，为党后来不断从胜利走向胜利指明了正确方向、开辟了正确道路。</w:t>
      </w:r>
    </w:p>
    <w:p w14:paraId="76AA64A6">
      <w:pPr>
        <w:ind w:firstLine="0" w:firstLineChars="0"/>
      </w:pPr>
      <w:r>
        <w:t>　　随后，习近平等来到毛泽东等老一辈革命家旧居，重温老一辈革命家在杨家岭的革命经历，了解革命旧址保护情况。在延安时期，杨家岭是毛泽东居住时间最长的地方，著名的“窑洞对”就是在这里进行的。“窑洞对”的要义，是回答如何跳出治乱兴衰历史周期率、避免人亡政息、确保政权长期存在的问题。在“窑洞对”中，毛泽东同志给出了第一个答案，这就是让人民监督政府。党的十八大以来，以习近平同志为核心的党中央在全面从严治党的实践中给出了第二个答案，这就是党的自我革命。习近平指出，延安革命旧址见证了我们党在延安时期领导中国革命、探索马克思主义中国化时代化的光辉历程，是一本永远读不完的书，每次来都温故而知新，受到深刻教育和启示。要管理好、研究好，结合现实讲好杨家岭的故事、讲好党的七大的故事。</w:t>
      </w:r>
    </w:p>
    <w:p w14:paraId="01A0807F">
      <w:pPr>
        <w:ind w:firstLine="0" w:firstLineChars="0"/>
      </w:pPr>
      <w:r>
        <w:t>　　讲解员介绍了当年陕北人民在民歌《白马调》基础上创作和传唱歌曲《东方红》的过程，并现场作了演唱。习近平指出，这些歌颂党、歌颂毛主席的文艺作品都是人民群众自发创作的，充分说明人民选择了毛泽东，人民拥戴毛泽东。</w:t>
      </w:r>
    </w:p>
    <w:p w14:paraId="1C869140">
      <w:pPr>
        <w:ind w:firstLine="0" w:firstLineChars="0"/>
      </w:pPr>
      <w:r>
        <w:t>　　随后，习近平等集体乘车前往延安革命纪念馆，参观《伟大历程——中共中央在延安十三年历史陈列》。</w:t>
      </w:r>
    </w:p>
    <w:p w14:paraId="4FC89389">
      <w:pPr>
        <w:ind w:firstLine="0" w:firstLineChars="0"/>
      </w:pPr>
      <w:r>
        <w:t>　　从1935年到1948年，以延安为中心的陕甘宁边区是中共中央所在地，是中国人民抗日战争的政治指导中心和中国人民解放斗争的总后方。展览全面系统展示了党中央和毛泽东等老一辈革命家把马克思主义基本原理同中国革命具体实践相结合、在延安领导全国革命走向胜利的光辉历史。习近平等依次参观了“中共中央和红军长征的落脚点”、“中国人民抗日战争的政治指导中心”、“创建新民主主义的模范试验区”、“夺取全国胜利的出发点”、“延安精神永放光芒”等展览内容。习近平不时驻足观看，同大家一起缅怀党中央在延安时期的峥嵘岁月。</w:t>
      </w:r>
    </w:p>
    <w:p w14:paraId="3AB0B0FF">
      <w:pPr>
        <w:ind w:firstLine="0" w:firstLineChars="0"/>
      </w:pPr>
      <w:r>
        <w:t>　　参观结束时，习近平发表重要讲话。他表示，延安是中国革命的圣地、新中国的摇篮。从1935年到1948年，党中央和毛泽东等老一辈革命家在延安生活和战斗了13年，领导中国革命事业从低潮走向高潮、实现历史性转折，扭转了中国前途命运。巍巍宝塔山，滚滚延河水。延安用五谷杂粮滋养了中国共产党发展壮大，支持了中国革命走向胜利。延安和延安人民为中国革命事业作出了巨大贡献，我们要永远铭记。</w:t>
      </w:r>
    </w:p>
    <w:p w14:paraId="405AF932">
      <w:pPr>
        <w:ind w:firstLine="0" w:firstLineChars="0"/>
      </w:pPr>
      <w:r>
        <w:t>　　习近平满怀深情地说，我在延安地区生活劳动了7年，我的父辈也是从这里走出去的，我对这里十分熟悉。当年在陕北插队的时候，每次路过延安，我都要来七大会址、杨家岭、枣园、凤凰山等革命旧址看一看。到中央工作后，先后3次来延安考察调研。这次和中央政治局常委同志一起来，就是要宣示新一届中央领导集体将继承和发扬延安时期党形成的优良革命传统和作风，弘扬延安精神。</w:t>
      </w:r>
    </w:p>
    <w:p w14:paraId="3FA50BF5">
      <w:pPr>
        <w:ind w:firstLine="0" w:firstLineChars="0"/>
      </w:pPr>
      <w:r>
        <w:t>　　习近平强调，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14:paraId="10773BCE">
      <w:pPr>
        <w:ind w:firstLine="0" w:firstLineChars="0"/>
      </w:pPr>
      <w:r>
        <w:t>　　习近平指出，坚定正确的政治方向是延安精神的精髓。1938年，毛泽东同志在延安抗日军政大学回答“在抗大应当学习什么”时指出，“首先是学一个政治方向”。全党同志要坚持正确政治方向，坚决贯彻党的基本理论、基本路线、基本方略，坚决落实党中央决策部署，把老一辈革命家开创的伟大事业继续推向前进。</w:t>
      </w:r>
    </w:p>
    <w:p w14:paraId="51009D65">
      <w:pPr>
        <w:ind w:firstLine="0" w:firstLineChars="0"/>
      </w:pPr>
      <w:r>
        <w:t>　　习近平强调，延安时期，党提出全心全意为人民服务的根本宗旨并写入党章，强调共产党“这个队伍完全是为着解放人民的，是彻底地为人民的利益工作的”，要求党的干部“把屁股端端地坐在老百姓的这一面”，形成了“只见公仆不见官”的生动局面。全党同志要站稳人民立场，践行党的宗旨，贯彻党的群众路线，保持党同人民群众的血肉联系，自觉把以人民为中心的发展思想贯穿到各项工作之中，扎实推进共同富裕，让现代化建设成果更多更公平惠及全体人民。</w:t>
      </w:r>
    </w:p>
    <w:p w14:paraId="1DB5F270">
      <w:pPr>
        <w:ind w:firstLine="0" w:firstLineChars="0"/>
      </w:pPr>
      <w:r>
        <w:t>　　习近平指出，党中央和红军安家延安后，由于敌人的军事包围和经济封锁，条件十分艰苦。延安军民积极响应毛泽东同志发出的“自己动手、丰衣足食”号召，开展了热火朝天的大生产运动，有力支持了抗日前线。全党同志要大力弘扬自力更生、艰苦奋斗精神，无论我们将来物质生活多么丰富，自力更生、艰苦奋斗的精神一定不能丢，脚踏实地、苦干实干，集中精力办好自己的事情，把国家和民族发展放在自己力量的基点上。</w:t>
      </w:r>
    </w:p>
    <w:p w14:paraId="0ECD8401">
      <w:pPr>
        <w:ind w:firstLine="0" w:firstLineChars="0"/>
      </w:pPr>
      <w:r>
        <w:t>　　习近平强调，当年毛泽东同志等老一辈革命家在延安，住窑洞、吃粗粮、穿布衣，用“延安作风”打败了“西安作风”。全党同志要把老一辈革命家和共产党人留下的光荣传统和优良作风传承好发扬好，勇于推进党的自我革命，坚定不移推进全面从严治党，始终保持党的先进性和纯洁性，确保党始终成为中国特色社会主义事业的坚强领导核心。</w:t>
      </w:r>
    </w:p>
    <w:p w14:paraId="308E4649">
      <w:pPr>
        <w:ind w:firstLine="0" w:firstLineChars="0"/>
      </w:pPr>
      <w:r>
        <w:t>　　习近平指出，延安时期，党以顽强的斗争精神和高超的斗争本领，有力开展了抗击日本军国主义侵略的斗争，有力应对了西安事变、七七事变、重庆谈判等一系列重大挑战，有力领导和指挥了全国革命斗争，有力应对了国民党军队对陕甘宁边区的重点进攻，靠小米加步枪打开了中国革命新局面。全党同志要发扬斗争精神、提高斗争本领，坚决战胜前进道路上的各种困难和挑战，依靠顽强斗争打开事业发展新天地。</w:t>
      </w:r>
    </w:p>
    <w:p w14:paraId="302063BA">
      <w:pPr>
        <w:ind w:firstLine="0" w:firstLineChars="0"/>
      </w:pPr>
      <w:r>
        <w:t>　　习近平强调，党的二十大制定了当前和今后一个时期党和国家的大政方针，描绘了以中国式现代化全面推进中华民族伟大复兴的宏伟蓝图。让我们踏上新征程，向着新的奋斗目标，出发！</w:t>
      </w:r>
    </w:p>
    <w:p w14:paraId="2F10B9A0">
      <w:pPr>
        <w:ind w:firstLine="0" w:firstLineChars="0"/>
      </w:pPr>
      <w:r>
        <w:t>　　临行时，习近平同在场的老党员以及老红军、老八路、烈士后代，党校干部学院教师及纪念馆工作人员等亲切交流，勉励大家弘扬革命精神，讲好党的故事，激励人们坚定不移听党话、跟党走，为实现中华民族伟大复兴中国梦而不懈奋斗。现场响起长时间热烈的掌声。</w:t>
      </w:r>
    </w:p>
    <w:p w14:paraId="17DB4C6D">
      <w:pPr>
        <w:ind w:firstLine="0" w:firstLineChars="0"/>
      </w:pPr>
      <w:r>
        <w:t>　　刘国中、陈希和中央有关部门负责同志，陕西省有关负责同志参加上述活动。</w:t>
      </w:r>
    </w:p>
    <w:p w14:paraId="5F507BD2">
      <w:pPr>
        <w:pStyle w:val="2"/>
        <w:ind w:firstLine="720"/>
        <w:rPr>
          <w:rFonts w:hint="eastAsia"/>
        </w:rPr>
      </w:pPr>
    </w:p>
    <w:p w14:paraId="4D454D72">
      <w:pPr>
        <w:pStyle w:val="2"/>
        <w:rPr>
          <w:rFonts w:hint="eastAsia"/>
        </w:rPr>
      </w:pPr>
      <w:r>
        <w:rPr>
          <w:rFonts w:hint="eastAsia"/>
        </w:rPr>
        <w:t>《求是》杂志发表习近平总书记重要文章</w:t>
      </w:r>
    </w:p>
    <w:p w14:paraId="0E512218">
      <w:pPr>
        <w:pStyle w:val="2"/>
      </w:pPr>
      <w:r>
        <w:rPr>
          <w:rFonts w:hint="eastAsia"/>
        </w:rPr>
        <w:t>《坚持人民至上》</w:t>
      </w:r>
    </w:p>
    <w:p w14:paraId="2CD60F68">
      <w:pPr>
        <w:ind w:firstLine="640"/>
      </w:pPr>
      <w:r>
        <w:rPr>
          <w:rFonts w:hint="eastAsia"/>
        </w:rPr>
        <w:t>新华社北京10月15日电 10月16日出版的第20期《求是》杂志将发表中共中央总书记、国家主席、中央军委主席习近平的重要文章《坚持人民至上》。</w:t>
      </w:r>
    </w:p>
    <w:p w14:paraId="445F6591">
      <w:pPr>
        <w:ind w:firstLine="640"/>
      </w:pPr>
      <w:r>
        <w:rPr>
          <w:rFonts w:hint="eastAsia"/>
        </w:rPr>
        <w:t>文章强调，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必须坚持人民至上、紧紧依靠人民、不断造福人民、牢牢植根人民，并落实到各项决策部署和实际工作之中。</w:t>
      </w:r>
    </w:p>
    <w:p w14:paraId="3060C93E">
      <w:pPr>
        <w:ind w:firstLine="640"/>
      </w:pPr>
      <w:r>
        <w:rPr>
          <w:rFonts w:hint="eastAsia"/>
        </w:rPr>
        <w:t>文章指出，我们党没有自己特殊的利益，党在任何时候都把群众利益放在第一位。这是我们党作为马克思主义政党区别于其他政党的显著标志。在重大疫情面前，我们一开始就鲜明提出把人民生命安全和身体健康放在第一位。人民至上、生命至上，保护人民生命安全和身体健康可以不惜一切代价。</w:t>
      </w:r>
    </w:p>
    <w:p w14:paraId="6DD14B80">
      <w:pPr>
        <w:ind w:firstLine="640"/>
      </w:pPr>
      <w:r>
        <w:rPr>
          <w:rFonts w:hint="eastAsia"/>
        </w:rPr>
        <w:t>文章强调，人民是我们党执政的最大底气。我国社会主义民主是维护人民根本利益的最广泛、最真实、最管用的民主。我们要坚持人民民主，更好把人民的智慧和力量凝聚到党和人民事业中来。做好统筹疫情防控和经济社会发展工作，要紧紧依靠人民，积极主动作为，在应对危机中掌握工作主动权、打好发展主动仗。</w:t>
      </w:r>
    </w:p>
    <w:p w14:paraId="46B9BFE2">
      <w:pPr>
        <w:ind w:firstLine="640"/>
      </w:pPr>
      <w:r>
        <w:rPr>
          <w:rFonts w:hint="eastAsia"/>
        </w:rPr>
        <w:t>文章强调，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中国共产党把为民办事、为民造福作为最重要的政绩，把为老百姓办了多少好事实事作为检验政绩的重要标准。各级领导干部要树立正确的权力观、政绩观、事业观，不慕虚荣，不务虚功，不图虚名，切实做到为官一任、造福一方。</w:t>
      </w:r>
    </w:p>
    <w:p w14:paraId="086D278C">
      <w:pPr>
        <w:ind w:firstLine="640"/>
      </w:pPr>
      <w:r>
        <w:rPr>
          <w:rFonts w:hint="eastAsia"/>
        </w:rPr>
        <w:t>文章指出，我们党要做到长期执政，就必须永远保持同人民群众的血肉联系，始终同人民群众想在一起、干在一起、风雨同舟、同甘共苦。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14:paraId="6FA4621C">
      <w:pPr>
        <w:ind w:firstLine="0" w:firstLineChars="0"/>
        <w:rPr>
          <w:rFonts w:hint="eastAsia"/>
        </w:rPr>
      </w:pPr>
    </w:p>
    <w:p w14:paraId="37F64C27">
      <w:pPr>
        <w:ind w:firstLine="0" w:firstLineChars="0"/>
        <w:rPr>
          <w:rFonts w:hint="eastAsia"/>
        </w:rPr>
      </w:pPr>
    </w:p>
    <w:p w14:paraId="079107A9">
      <w:pPr>
        <w:pStyle w:val="2"/>
        <w:ind w:firstLine="720"/>
      </w:pPr>
      <w:r>
        <w:rPr>
          <w:rFonts w:hint="eastAsia"/>
        </w:rPr>
        <w:t>中国共产党章程</w:t>
      </w:r>
    </w:p>
    <w:p w14:paraId="05BC87D0">
      <w:pPr>
        <w:pStyle w:val="2"/>
        <w:ind w:firstLine="480"/>
        <w:rPr>
          <w:rFonts w:eastAsia="仿宋_GB2312" w:cs="仿宋_GB2312"/>
          <w:b/>
          <w:kern w:val="2"/>
          <w:sz w:val="24"/>
          <w:szCs w:val="24"/>
        </w:rPr>
      </w:pPr>
      <w:r>
        <w:rPr>
          <w:rFonts w:eastAsia="仿宋_GB2312" w:cs="仿宋_GB2312"/>
          <w:kern w:val="2"/>
          <w:sz w:val="24"/>
          <w:szCs w:val="24"/>
        </w:rPr>
        <w:t>（中国共产党第二十次全国代表大会部分修改，2022年10月22日通过）</w:t>
      </w:r>
    </w:p>
    <w:p w14:paraId="40C4DAD4">
      <w:pPr>
        <w:spacing w:line="580" w:lineRule="exact"/>
        <w:ind w:firstLine="640"/>
        <w:jc w:val="center"/>
        <w:rPr>
          <w:rFonts w:hint="eastAsia" w:ascii="Times New Roman" w:hAnsi="Times New Roman" w:eastAsia="黑体"/>
          <w:szCs w:val="32"/>
        </w:rPr>
      </w:pPr>
    </w:p>
    <w:p w14:paraId="48873CEC">
      <w:pPr>
        <w:pStyle w:val="3"/>
        <w:spacing w:before="156" w:after="156"/>
        <w:ind w:firstLine="198" w:firstLineChars="62"/>
        <w:jc w:val="center"/>
      </w:pPr>
      <w:r>
        <w:t>总  纲</w:t>
      </w:r>
    </w:p>
    <w:p w14:paraId="0E35A26F">
      <w:pPr>
        <w:ind w:firstLine="640"/>
      </w:pPr>
      <w:r>
        <w:rPr>
          <w:rFonts w:hint="eastAsia"/>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26C45657">
      <w:pPr>
        <w:ind w:firstLine="640"/>
      </w:pPr>
      <w:r>
        <w:rPr>
          <w:rFonts w:hint="eastAsia"/>
        </w:rPr>
        <w:t>中国共产党以马克思列宁主义、毛泽东思想、邓小平理论、“三个代表”重要思想、科学发展观、习近平新时代中国特色社会主义思想作为自己的行动指南。</w:t>
      </w:r>
    </w:p>
    <w:p w14:paraId="3367C7A7">
      <w:pPr>
        <w:ind w:firstLine="640"/>
      </w:pPr>
      <w:r>
        <w:rPr>
          <w:rFonts w:hint="eastAsia"/>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1E234CFD">
      <w:pPr>
        <w:ind w:firstLine="640"/>
      </w:pPr>
      <w:r>
        <w:rPr>
          <w:rFonts w:hint="eastAsia"/>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1A1FF517">
      <w:pPr>
        <w:ind w:firstLine="640"/>
      </w:pPr>
      <w:r>
        <w:rPr>
          <w:rFonts w:hint="eastAsia"/>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25BEAADF">
      <w:pPr>
        <w:ind w:firstLine="640"/>
      </w:pPr>
      <w:r>
        <w:rPr>
          <w:rFonts w:hint="eastAsia"/>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1B910446">
      <w:pPr>
        <w:ind w:firstLine="640"/>
      </w:pPr>
      <w:r>
        <w:rPr>
          <w:rFonts w:hint="eastAsia"/>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7DF9069E">
      <w:pPr>
        <w:ind w:firstLine="640"/>
      </w:pPr>
      <w:r>
        <w:rPr>
          <w:rFonts w:hint="eastAsia"/>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14:paraId="5B6E3DB6">
      <w:pPr>
        <w:ind w:firstLine="640"/>
      </w:pPr>
      <w:r>
        <w:rPr>
          <w:rFonts w:hint="eastAsia"/>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14:paraId="71495112">
      <w:pPr>
        <w:ind w:firstLine="640"/>
      </w:pPr>
      <w:r>
        <w:rPr>
          <w:rFonts w:hint="eastAsia"/>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14:paraId="151BEB2B">
      <w:pPr>
        <w:ind w:firstLine="640"/>
      </w:pPr>
      <w:r>
        <w:rPr>
          <w:rFonts w:hint="eastAsia"/>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w:t>
      </w:r>
      <w:r>
        <w:rPr>
          <w:rFonts w:hint="eastAsia" w:ascii="宋体" w:hAnsi="宋体" w:eastAsia="宋体" w:cs="宋体"/>
        </w:rPr>
        <w:t>〇</w:t>
      </w:r>
      <w:r>
        <w:rPr>
          <w:rFonts w:hint="eastAsia" w:ascii="仿宋_GB2312" w:hAnsi="仿宋_GB2312"/>
        </w:rPr>
        <w:t>三五年基本实现社会主义现代化，到本世纪中叶把我国建成社会主义现代化强国。</w:t>
      </w:r>
    </w:p>
    <w:p w14:paraId="221CEFAA">
      <w:pPr>
        <w:ind w:firstLine="640"/>
      </w:pPr>
      <w:r>
        <w:rPr>
          <w:rFonts w:hint="eastAsia"/>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50708FD8">
      <w:pPr>
        <w:ind w:firstLine="640"/>
      </w:pPr>
      <w:r>
        <w:rPr>
          <w:rFonts w:hint="eastAsia"/>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14:paraId="161D07C8">
      <w:pPr>
        <w:ind w:firstLine="640"/>
      </w:pPr>
      <w:r>
        <w:rPr>
          <w:rFonts w:hint="eastAsia"/>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5847BAC2">
      <w:pPr>
        <w:ind w:firstLine="640"/>
      </w:pPr>
      <w:r>
        <w:rPr>
          <w:rFonts w:hint="eastAsia"/>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22113919">
      <w:pPr>
        <w:ind w:firstLine="640"/>
      </w:pPr>
      <w:r>
        <w:rPr>
          <w:rFonts w:hint="eastAsia"/>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0EF964FD">
      <w:pPr>
        <w:ind w:firstLine="640"/>
      </w:pPr>
      <w:r>
        <w:rPr>
          <w:rFonts w:hint="eastAsia"/>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14:paraId="75F5F252">
      <w:pPr>
        <w:ind w:firstLine="640"/>
      </w:pPr>
      <w:r>
        <w:rPr>
          <w:rFonts w:hint="eastAsia"/>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4612978C">
      <w:pPr>
        <w:ind w:firstLine="640"/>
      </w:pPr>
      <w:r>
        <w:rPr>
          <w:rFonts w:hint="eastAsia"/>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14:paraId="01C62809">
      <w:pPr>
        <w:ind w:firstLine="640"/>
      </w:pPr>
      <w:r>
        <w:rPr>
          <w:rFonts w:hint="eastAsia"/>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69025BB2">
      <w:pPr>
        <w:ind w:firstLine="640"/>
      </w:pPr>
      <w:r>
        <w:rPr>
          <w:rFonts w:hint="eastAsia"/>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14:paraId="17F8B4AA">
      <w:pPr>
        <w:ind w:firstLine="640"/>
      </w:pPr>
      <w:r>
        <w:rPr>
          <w:rFonts w:hint="eastAsia"/>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5D78B49A">
      <w:pPr>
        <w:ind w:firstLine="640"/>
      </w:pPr>
      <w:r>
        <w:rPr>
          <w:rFonts w:hint="eastAsia"/>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14:paraId="53F5F257">
      <w:pPr>
        <w:ind w:firstLine="640"/>
      </w:pPr>
      <w:r>
        <w:rPr>
          <w:rFonts w:hint="eastAsia"/>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483E06E1">
      <w:pPr>
        <w:ind w:firstLine="640"/>
      </w:pPr>
      <w:r>
        <w:rPr>
          <w:rFonts w:hint="eastAsia"/>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14:paraId="135EFDED">
      <w:pPr>
        <w:ind w:firstLine="640"/>
      </w:pPr>
      <w:r>
        <w:rPr>
          <w:rFonts w:hint="eastAsia"/>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14:paraId="65BBF56C">
      <w:pPr>
        <w:ind w:firstLine="640"/>
      </w:pPr>
      <w:r>
        <w:rPr>
          <w:rFonts w:hint="eastAsia"/>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14:paraId="31EF1B38">
      <w:pPr>
        <w:ind w:firstLine="640"/>
      </w:pPr>
      <w:r>
        <w:rPr>
          <w:rFonts w:hint="eastAsia"/>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14:paraId="79554A58">
      <w:pPr>
        <w:ind w:firstLine="640"/>
      </w:pPr>
      <w:r>
        <w:rPr>
          <w:rFonts w:hint="eastAsia"/>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1DA13B70">
      <w:pPr>
        <w:ind w:firstLine="640"/>
      </w:pPr>
      <w:r>
        <w:rPr>
          <w:rFonts w:hint="eastAsia"/>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220FB604">
      <w:pPr>
        <w:ind w:firstLine="640"/>
      </w:pPr>
      <w:r>
        <w:rPr>
          <w:rFonts w:hint="eastAsia"/>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14:paraId="6BC48C14">
      <w:pPr>
        <w:ind w:firstLine="640"/>
      </w:pPr>
      <w:r>
        <w:rPr>
          <w:rFonts w:hint="eastAsia"/>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2C687E54">
      <w:pPr>
        <w:pStyle w:val="3"/>
        <w:spacing w:before="156" w:after="156"/>
        <w:ind w:firstLine="0" w:firstLineChars="0"/>
        <w:jc w:val="center"/>
        <w:rPr>
          <w:rFonts w:eastAsia="仿宋_GB2312" w:cs="仿宋_GB2312"/>
        </w:rPr>
      </w:pPr>
      <w:r>
        <w:t>第一章  党  员</w:t>
      </w:r>
    </w:p>
    <w:p w14:paraId="191689EC">
      <w:pPr>
        <w:ind w:firstLine="640"/>
      </w:pPr>
      <w:r>
        <w:rPr>
          <w:rFonts w:hint="eastAsia"/>
        </w:rPr>
        <w:t>第一条  年满十八岁的中国工人、农民、军人、知识分子和其他社会阶层的先进分子，承认党的纲领和章程，愿意参加党的一个组织并在其中积极工作、执行党的决议和按期交纳党费的，可以申请加入中国共产党。</w:t>
      </w:r>
    </w:p>
    <w:p w14:paraId="6E56D3DD">
      <w:pPr>
        <w:ind w:firstLine="640"/>
      </w:pPr>
      <w:r>
        <w:rPr>
          <w:rFonts w:hint="eastAsia"/>
        </w:rPr>
        <w:t>第二条  中国共产党党员是中国工人阶级的有共产主义觉悟的先锋战士。</w:t>
      </w:r>
    </w:p>
    <w:p w14:paraId="363F1651">
      <w:pPr>
        <w:ind w:firstLine="640"/>
      </w:pPr>
      <w:r>
        <w:rPr>
          <w:rFonts w:hint="eastAsia"/>
        </w:rPr>
        <w:t>中国共产党党员必须全心全意为人民服务，不惜牺牲个人的一切，为实现共产主义奋斗终身。</w:t>
      </w:r>
    </w:p>
    <w:p w14:paraId="2D87F8D7">
      <w:pPr>
        <w:ind w:firstLine="640"/>
      </w:pPr>
      <w:r>
        <w:rPr>
          <w:rFonts w:hint="eastAsia"/>
        </w:rPr>
        <w:t>中国共产党党员永远是劳动人民的普通一员。除了法律和政策规定范围内的个人利益和工作职权以外，所有共产党员都不得谋求任何私利和特权。</w:t>
      </w:r>
    </w:p>
    <w:p w14:paraId="1A74D4E9">
      <w:pPr>
        <w:ind w:firstLine="640"/>
      </w:pPr>
      <w:r>
        <w:rPr>
          <w:rFonts w:hint="eastAsia"/>
        </w:rPr>
        <w:t>第三条  党员必须履行下列义务：</w:t>
      </w:r>
    </w:p>
    <w:p w14:paraId="43D8C05E">
      <w:pPr>
        <w:ind w:firstLine="640"/>
      </w:pPr>
      <w:r>
        <w:rPr>
          <w:rFonts w:hint="eastAsia"/>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14:paraId="27558EF5">
      <w:pPr>
        <w:ind w:firstLine="640"/>
      </w:pPr>
      <w:r>
        <w:rPr>
          <w:rFonts w:hint="eastAsia"/>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14:paraId="5123D1C9">
      <w:pPr>
        <w:ind w:firstLine="640"/>
      </w:pPr>
      <w:r>
        <w:rPr>
          <w:rFonts w:hint="eastAsia"/>
        </w:rPr>
        <w:t>（三）坚持党和人民的利益高于一切，个人利益服从党和人民的利益，吃苦在前，享受在后，克己奉公，多做贡献。</w:t>
      </w:r>
    </w:p>
    <w:p w14:paraId="5E39D21A">
      <w:pPr>
        <w:ind w:firstLine="640"/>
      </w:pPr>
      <w:r>
        <w:rPr>
          <w:rFonts w:hint="eastAsia"/>
        </w:rPr>
        <w:t>（四）自觉遵守党的纪律，首先是党的政治纪律和政治规矩，模范遵守国家的法律法规，严格保守党和国家的秘密，执行党的决定，服从组织分配，积极完成党的任务。</w:t>
      </w:r>
    </w:p>
    <w:p w14:paraId="68E187C0">
      <w:pPr>
        <w:ind w:firstLine="640"/>
      </w:pPr>
      <w:r>
        <w:rPr>
          <w:rFonts w:hint="eastAsia"/>
        </w:rPr>
        <w:t>（五）维护党的团结和统一，对党忠诚老实，言行一致，坚决反对一切派别组织和小集团活动，反对阳奉阴违的两面派行为和一切阴谋诡计。</w:t>
      </w:r>
    </w:p>
    <w:p w14:paraId="375D2C54">
      <w:pPr>
        <w:ind w:firstLine="640"/>
      </w:pPr>
      <w:r>
        <w:rPr>
          <w:rFonts w:hint="eastAsia"/>
        </w:rPr>
        <w:t>（六）切实开展批评和自我批评，勇于揭露和纠正违反党的原则的言行和工作中的缺点、错误，坚决同消极腐败现象作斗争。</w:t>
      </w:r>
    </w:p>
    <w:p w14:paraId="5B843229">
      <w:pPr>
        <w:ind w:firstLine="640"/>
      </w:pPr>
      <w:r>
        <w:rPr>
          <w:rFonts w:hint="eastAsia"/>
        </w:rPr>
        <w:t>（七）密切联系群众，向群众宣传党的主张，遇事同群众商量，及时向党反映群众的意见和要求，维护群众的正当利益。</w:t>
      </w:r>
    </w:p>
    <w:p w14:paraId="737AFADB">
      <w:pPr>
        <w:ind w:firstLine="640"/>
      </w:pPr>
      <w:r>
        <w:rPr>
          <w:rFonts w:hint="eastAsia"/>
        </w:rPr>
        <w:t>（八）发扬社会主义新风尚，带头实践社会主义核心价值观和社会主义荣辱观，提倡共产主义道德，弘扬中华民族传统美德，为了保护国家和人民的利益，在一切困难和危险的时刻挺身而出，英勇斗争，不怕牺牲。</w:t>
      </w:r>
    </w:p>
    <w:p w14:paraId="25DD5871">
      <w:pPr>
        <w:ind w:firstLine="640"/>
      </w:pPr>
      <w:r>
        <w:rPr>
          <w:rFonts w:hint="eastAsia"/>
        </w:rPr>
        <w:t>第四条  党员享有下列权利：</w:t>
      </w:r>
    </w:p>
    <w:p w14:paraId="15D250E5">
      <w:pPr>
        <w:ind w:firstLine="640"/>
      </w:pPr>
      <w:r>
        <w:rPr>
          <w:rFonts w:hint="eastAsia"/>
        </w:rPr>
        <w:t>（一）参加党的有关会议，阅读党的有关文件，接受党的教育和培训。</w:t>
      </w:r>
    </w:p>
    <w:p w14:paraId="6C39362D">
      <w:pPr>
        <w:ind w:firstLine="640"/>
      </w:pPr>
      <w:r>
        <w:rPr>
          <w:rFonts w:hint="eastAsia"/>
        </w:rPr>
        <w:t>（二）在党的会议上和党报党刊上，参加关于党的政策问题的讨论。</w:t>
      </w:r>
    </w:p>
    <w:p w14:paraId="6BB30538">
      <w:pPr>
        <w:ind w:firstLine="640"/>
      </w:pPr>
      <w:r>
        <w:rPr>
          <w:rFonts w:hint="eastAsia"/>
        </w:rPr>
        <w:t>（三）对党的工作提出建议和倡议。</w:t>
      </w:r>
    </w:p>
    <w:p w14:paraId="7735A7EF">
      <w:pPr>
        <w:ind w:firstLine="640"/>
      </w:pPr>
      <w:r>
        <w:rPr>
          <w:rFonts w:hint="eastAsia"/>
        </w:rPr>
        <w:t>（四）在党的会议上有根据地批评党的任何组织和任何党员，向党负责地揭发、检举党的任何组织和任何党员违法乱纪的事实，要求处分违法乱纪的党员，要求罢免或撤换不称职的干部。</w:t>
      </w:r>
    </w:p>
    <w:p w14:paraId="1A4F0757">
      <w:pPr>
        <w:ind w:firstLine="640"/>
      </w:pPr>
      <w:r>
        <w:rPr>
          <w:rFonts w:hint="eastAsia"/>
        </w:rPr>
        <w:t>（五）行使表决权、选举权，有被选举权。</w:t>
      </w:r>
    </w:p>
    <w:p w14:paraId="1CEE3F40">
      <w:pPr>
        <w:ind w:firstLine="640"/>
      </w:pPr>
      <w:r>
        <w:rPr>
          <w:rFonts w:hint="eastAsia"/>
        </w:rPr>
        <w:t>（六）在党组织讨论决定对党员的党纪处分或作出鉴定时，本人有权参加和进行申辩，其他党员可以为他作证和辩护。</w:t>
      </w:r>
    </w:p>
    <w:p w14:paraId="4A370847">
      <w:pPr>
        <w:ind w:firstLine="640"/>
      </w:pPr>
      <w:r>
        <w:rPr>
          <w:rFonts w:hint="eastAsia"/>
        </w:rPr>
        <w:t>（七）对党的决议和政策如有不同意见，在坚决执行的前提下，可以声明保留，并且可以把自己的意见向党的上级组织直至中央提出。</w:t>
      </w:r>
    </w:p>
    <w:p w14:paraId="2F252829">
      <w:pPr>
        <w:ind w:firstLine="640"/>
      </w:pPr>
      <w:r>
        <w:rPr>
          <w:rFonts w:hint="eastAsia"/>
        </w:rPr>
        <w:t>（八）向党的上级组织直至中央提出请求、申诉和控告，并要求有关组织给以负责的答复。</w:t>
      </w:r>
    </w:p>
    <w:p w14:paraId="2E31EF5C">
      <w:pPr>
        <w:ind w:firstLine="640"/>
      </w:pPr>
      <w:r>
        <w:rPr>
          <w:rFonts w:hint="eastAsia"/>
        </w:rPr>
        <w:t>党的任何一级组织直至中央都无权剥夺党员的上述权利。</w:t>
      </w:r>
    </w:p>
    <w:p w14:paraId="33832700">
      <w:pPr>
        <w:ind w:firstLine="640"/>
      </w:pPr>
      <w:r>
        <w:rPr>
          <w:rFonts w:hint="eastAsia"/>
        </w:rPr>
        <w:t>第五条  发展党员，必须把政治标准放在首位，经过党的支部，坚持个别吸收的原则。</w:t>
      </w:r>
    </w:p>
    <w:p w14:paraId="211C4B4D">
      <w:pPr>
        <w:ind w:firstLine="640"/>
      </w:pPr>
      <w:r>
        <w:rPr>
          <w:rFonts w:hint="eastAsia"/>
        </w:rPr>
        <w:t>申请入党的人，要填写入党志愿书，要有两名正式党员作介绍人，要经过支部大会通过和上级党组织批准，并且经过预备期的考察，才能成为正式党员。</w:t>
      </w:r>
    </w:p>
    <w:p w14:paraId="266D9BF8">
      <w:pPr>
        <w:ind w:firstLine="640"/>
      </w:pPr>
      <w:r>
        <w:rPr>
          <w:rFonts w:hint="eastAsia"/>
        </w:rPr>
        <w:t>介绍人要认真了解申请人的思想、品质、经历和工作表现，向他解释党的纲领和党的章程，说明党员的条件、义务和权利，并向党组织作出负责的报告。</w:t>
      </w:r>
    </w:p>
    <w:p w14:paraId="2E52732F">
      <w:pPr>
        <w:ind w:firstLine="640"/>
      </w:pPr>
      <w:r>
        <w:rPr>
          <w:rFonts w:hint="eastAsia"/>
        </w:rPr>
        <w:t>党的支部委员会对申请入党的人，要注意征求党内外有关群众的意见，进行严格的审查，认为合格后再提交支部大会讨论。</w:t>
      </w:r>
    </w:p>
    <w:p w14:paraId="2BC3178B">
      <w:pPr>
        <w:ind w:firstLine="640"/>
      </w:pPr>
      <w:r>
        <w:rPr>
          <w:rFonts w:hint="eastAsia"/>
        </w:rPr>
        <w:t>上级党组织在批准申请人入党以前，要派人同他谈话，作进一步的了解，并帮助他提高对党的认识。</w:t>
      </w:r>
    </w:p>
    <w:p w14:paraId="342AEA9F">
      <w:pPr>
        <w:ind w:firstLine="640"/>
      </w:pPr>
      <w:r>
        <w:rPr>
          <w:rFonts w:hint="eastAsia"/>
        </w:rPr>
        <w:t>在特殊情况下，党的中央和省、自治区、直辖市委员会可以直接接收党员。</w:t>
      </w:r>
    </w:p>
    <w:p w14:paraId="5F3F37D9">
      <w:pPr>
        <w:ind w:firstLine="640"/>
      </w:pPr>
      <w:r>
        <w:rPr>
          <w:rFonts w:hint="eastAsia"/>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3193D937">
      <w:pPr>
        <w:ind w:firstLine="640"/>
      </w:pPr>
      <w:r>
        <w:rPr>
          <w:rFonts w:hint="eastAsia"/>
        </w:rPr>
        <w:t>第七条  预备党员的预备期为一年。党组织对预备党员应当认真教育和考察。</w:t>
      </w:r>
    </w:p>
    <w:p w14:paraId="668C8A70">
      <w:pPr>
        <w:ind w:firstLine="640"/>
      </w:pPr>
      <w:r>
        <w:rPr>
          <w:rFonts w:hint="eastAsia"/>
        </w:rPr>
        <w:t>预备党员的义务同正式党员一样。预备党员的权利，除了没有表决权、选举权和被选举权以外，也同正式党员一样。</w:t>
      </w:r>
    </w:p>
    <w:p w14:paraId="1B5C8275">
      <w:pPr>
        <w:ind w:firstLine="640"/>
      </w:pPr>
      <w:r>
        <w:rPr>
          <w:rFonts w:hint="eastAsia"/>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7C4443FA">
      <w:pPr>
        <w:ind w:firstLine="640"/>
      </w:pPr>
      <w:r>
        <w:rPr>
          <w:rFonts w:hint="eastAsia"/>
        </w:rPr>
        <w:t>预备党员的预备期，从支部大会通过他为预备党员之日算起。党员的党龄，从预备期满转为正式党员之日算起。</w:t>
      </w:r>
    </w:p>
    <w:p w14:paraId="45160F05">
      <w:pPr>
        <w:ind w:firstLine="640"/>
      </w:pPr>
      <w:r>
        <w:rPr>
          <w:rFonts w:hint="eastAsia"/>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1F5761C6">
      <w:pPr>
        <w:ind w:firstLine="640"/>
      </w:pPr>
      <w:r>
        <w:rPr>
          <w:rFonts w:hint="eastAsia"/>
        </w:rPr>
        <w:t>第九条  党员有退党的自由。党员要求退党，应当经支部大会讨论后宣布除名，并报上级党组织备案。</w:t>
      </w:r>
    </w:p>
    <w:p w14:paraId="54E9FD67">
      <w:pPr>
        <w:ind w:firstLine="640"/>
      </w:pPr>
      <w:r>
        <w:rPr>
          <w:rFonts w:hint="eastAsia"/>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5C24C2C4">
      <w:pPr>
        <w:ind w:firstLine="640"/>
      </w:pPr>
      <w:r>
        <w:rPr>
          <w:rFonts w:hint="eastAsia"/>
        </w:rPr>
        <w:t>党员如果没有正当理由，连续六个月不参加党的组织生活，或不交纳党费，或不做党所分配的工作，就被认为是自行脱党。支部大会应当决定把这样的党员除名，并报上级党组织批准。</w:t>
      </w:r>
    </w:p>
    <w:p w14:paraId="36BA9B8D">
      <w:pPr>
        <w:pStyle w:val="8"/>
        <w:widowControl/>
        <w:spacing w:before="242" w:beforeAutospacing="0" w:after="242" w:afterAutospacing="0" w:line="432" w:lineRule="atLeast"/>
        <w:ind w:firstLine="640"/>
        <w:jc w:val="center"/>
        <w:rPr>
          <w:rFonts w:ascii="Times New Roman" w:hAnsi="Times New Roman" w:eastAsia="仿宋_GB2312" w:cs="仿宋_GB2312"/>
          <w:kern w:val="2"/>
          <w:sz w:val="32"/>
          <w:szCs w:val="32"/>
        </w:rPr>
      </w:pPr>
      <w:r>
        <w:rPr>
          <w:rFonts w:hint="eastAsia" w:ascii="Times New Roman" w:hAnsi="Times New Roman" w:eastAsia="黑体" w:cstheme="minorBidi"/>
          <w:kern w:val="2"/>
          <w:sz w:val="32"/>
          <w:szCs w:val="32"/>
        </w:rPr>
        <w:t>第二章  党的组织制度</w:t>
      </w:r>
    </w:p>
    <w:p w14:paraId="11453C88">
      <w:pPr>
        <w:ind w:firstLine="640"/>
      </w:pPr>
      <w:r>
        <w:rPr>
          <w:rFonts w:hint="eastAsia"/>
        </w:rPr>
        <w:t>第十条  党是根据自己的纲领和章程，按照民主集中制组织起来的统一整体。党的民主集中制的基本原则是：</w:t>
      </w:r>
    </w:p>
    <w:p w14:paraId="6A17CB7C">
      <w:pPr>
        <w:ind w:firstLine="640"/>
      </w:pPr>
      <w:r>
        <w:rPr>
          <w:rFonts w:hint="eastAsia"/>
        </w:rPr>
        <w:t>（一）党员个人服从党的组织，少数服从多数，下级组织服从上级组织，全党各个组织和全体党员服从党的全国代表大会和中央委员会。</w:t>
      </w:r>
    </w:p>
    <w:p w14:paraId="6E03D00E">
      <w:pPr>
        <w:ind w:firstLine="640"/>
      </w:pPr>
      <w:r>
        <w:rPr>
          <w:rFonts w:hint="eastAsia"/>
        </w:rPr>
        <w:t>（二）党的各级领导机关，除它们派出的代表机关和在非党组织中的党组外，都由选举产生。</w:t>
      </w:r>
    </w:p>
    <w:p w14:paraId="13780862">
      <w:pPr>
        <w:ind w:firstLine="640"/>
      </w:pPr>
      <w:r>
        <w:rPr>
          <w:rFonts w:hint="eastAsia"/>
        </w:rPr>
        <w:t>（三）党的最高领导机关，是党的全国代表大会和它所产生的中央委员会。党的地方各级领导机关，是党的地方各级代表大会和它们所产生的委员会。党的各级委员会向同级的代表大会负责并报告工作。</w:t>
      </w:r>
    </w:p>
    <w:p w14:paraId="7DDEEBB9">
      <w:pPr>
        <w:ind w:firstLine="640"/>
      </w:pPr>
      <w:r>
        <w:rPr>
          <w:rFonts w:hint="eastAsia"/>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4D198F99">
      <w:pPr>
        <w:ind w:firstLine="640"/>
      </w:pPr>
      <w:r>
        <w:rPr>
          <w:rFonts w:hint="eastAsia"/>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5FD18749">
      <w:pPr>
        <w:ind w:firstLine="640"/>
      </w:pPr>
      <w:r>
        <w:rPr>
          <w:rFonts w:hint="eastAsia"/>
        </w:rPr>
        <w:t>（六）党禁止任何形式的个人崇拜。要保证党的领导人的活动处于党和人民的监督之下，同时维护一切代表党和人民利益的领导人的威信。</w:t>
      </w:r>
    </w:p>
    <w:p w14:paraId="33EBA795">
      <w:pPr>
        <w:ind w:firstLine="640"/>
      </w:pPr>
      <w:r>
        <w:rPr>
          <w:rFonts w:hint="eastAsia"/>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41566F4F">
      <w:pPr>
        <w:ind w:firstLine="640"/>
      </w:pPr>
      <w:r>
        <w:rPr>
          <w:rFonts w:hint="eastAsia"/>
        </w:rPr>
        <w:t>党的地方各级代表大会和基层代表大会的选举，如果发生违反党章的情况，上一级党的委员会在调查核实后，应作出选举无效和采取相应措施的决定，并报再上一级党的委员会审查批准，正式宣布执行。</w:t>
      </w:r>
    </w:p>
    <w:p w14:paraId="0629C793">
      <w:pPr>
        <w:ind w:firstLine="640"/>
      </w:pPr>
      <w:r>
        <w:rPr>
          <w:rFonts w:hint="eastAsia"/>
        </w:rPr>
        <w:t>党的各级代表大会代表实行任期制。</w:t>
      </w:r>
    </w:p>
    <w:p w14:paraId="764A6866">
      <w:pPr>
        <w:ind w:firstLine="640"/>
      </w:pPr>
      <w:r>
        <w:rPr>
          <w:rFonts w:hint="eastAsia"/>
        </w:rPr>
        <w:t>第十二条  党的中央和地方各级委员会在必要时召集代表会议，讨论和决定需要及时解决的重大问题。代表会议代表的名额和产生办法，由召集代表会议的委员会决定。</w:t>
      </w:r>
    </w:p>
    <w:p w14:paraId="2FB3EFD6">
      <w:pPr>
        <w:ind w:firstLine="640"/>
      </w:pPr>
      <w:r>
        <w:rPr>
          <w:rFonts w:hint="eastAsia"/>
        </w:rPr>
        <w:t>第十三条  凡是成立党的新组织，或是撤销党的原有组织，必须由上级党组织决定。</w:t>
      </w:r>
    </w:p>
    <w:p w14:paraId="3AE78518">
      <w:pPr>
        <w:ind w:firstLine="640"/>
      </w:pPr>
      <w:r>
        <w:rPr>
          <w:rFonts w:hint="eastAsia"/>
        </w:rPr>
        <w:t>在党的地方各级代表大会和基层代表大会闭会期间，上级党的组织认为有必要时，可以调动或者指派下级党组织的负责人。</w:t>
      </w:r>
    </w:p>
    <w:p w14:paraId="383A232B">
      <w:pPr>
        <w:ind w:firstLine="640"/>
      </w:pPr>
      <w:r>
        <w:rPr>
          <w:rFonts w:hint="eastAsia"/>
        </w:rPr>
        <w:t>党的中央和地方各级委员会可以派出代表机关。</w:t>
      </w:r>
    </w:p>
    <w:p w14:paraId="1705C0A6">
      <w:pPr>
        <w:ind w:firstLine="640"/>
      </w:pPr>
      <w:r>
        <w:rPr>
          <w:rFonts w:hint="eastAsia"/>
        </w:rPr>
        <w:t>第十四条  党的中央和省、自治区、直辖市委员会实行巡视制度，在一届任期内，对所管理的地方、部门、企事业单位党组织实现巡视全覆盖。</w:t>
      </w:r>
    </w:p>
    <w:p w14:paraId="770B5D06">
      <w:pPr>
        <w:ind w:firstLine="640"/>
      </w:pPr>
      <w:r>
        <w:rPr>
          <w:rFonts w:hint="eastAsia"/>
        </w:rPr>
        <w:t>中央有关部委和国家机关部门党组（党委）根据工作需要，开展巡视工作。</w:t>
      </w:r>
    </w:p>
    <w:p w14:paraId="0616BCA2">
      <w:pPr>
        <w:ind w:firstLine="640"/>
      </w:pPr>
      <w:r>
        <w:rPr>
          <w:rFonts w:hint="eastAsia"/>
        </w:rPr>
        <w:t>党的市（地、州、盟）和县（市、区、旗）委员会建立巡察制度。</w:t>
      </w:r>
    </w:p>
    <w:p w14:paraId="69ADD83F">
      <w:pPr>
        <w:ind w:firstLine="640"/>
      </w:pPr>
      <w:r>
        <w:rPr>
          <w:rFonts w:hint="eastAsia"/>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6C2D057B">
      <w:pPr>
        <w:ind w:firstLine="640"/>
      </w:pPr>
      <w:r>
        <w:rPr>
          <w:rFonts w:hint="eastAsia"/>
        </w:rPr>
        <w:t>第十六条  有关全国性的重大政策问题，只有党中央有权作出决定，各部门、各地方的党组织可以向中央提出建议，但不得擅自作出决定和对外发表主张。</w:t>
      </w:r>
    </w:p>
    <w:p w14:paraId="149A3417">
      <w:pPr>
        <w:ind w:firstLine="640"/>
      </w:pPr>
      <w:r>
        <w:rPr>
          <w:rFonts w:hint="eastAsia"/>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4D4547A0">
      <w:pPr>
        <w:ind w:firstLine="640"/>
      </w:pPr>
      <w:r>
        <w:rPr>
          <w:rFonts w:hint="eastAsia"/>
        </w:rPr>
        <w:t>党的各级组织的报刊和其他宣传工具，必须宣传党的路线、方针、政策和决议。</w:t>
      </w:r>
    </w:p>
    <w:p w14:paraId="10321B9E">
      <w:pPr>
        <w:ind w:firstLine="640"/>
      </w:pPr>
      <w:r>
        <w:rPr>
          <w:rFonts w:hint="eastAsia"/>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7AB463B1">
      <w:pPr>
        <w:ind w:firstLine="640"/>
      </w:pPr>
      <w:r>
        <w:rPr>
          <w:rFonts w:hint="eastAsia"/>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509CAC8A">
      <w:pPr>
        <w:ind w:firstLine="640"/>
      </w:pPr>
      <w:r>
        <w:rPr>
          <w:rFonts w:hint="eastAsia"/>
        </w:rPr>
        <w:t>第十八条  党的中央、地方和基层组织，都必须重视党的建设，经常讨论和检查党的宣传工作、教育工作、组织工作、纪律检查工作、群众工作、统一战线工作等，注意研究党内外的思想政治状况。</w:t>
      </w:r>
    </w:p>
    <w:p w14:paraId="58A4900E">
      <w:pPr>
        <w:pStyle w:val="8"/>
        <w:widowControl/>
        <w:spacing w:before="242" w:beforeAutospacing="0" w:after="242" w:afterAutospacing="0" w:line="432" w:lineRule="atLeast"/>
        <w:ind w:firstLine="640"/>
        <w:jc w:val="center"/>
        <w:rPr>
          <w:rFonts w:ascii="Times New Roman" w:hAnsi="Times New Roman" w:eastAsia="仿宋_GB2312" w:cs="仿宋_GB2312"/>
          <w:kern w:val="2"/>
          <w:sz w:val="32"/>
          <w:szCs w:val="32"/>
        </w:rPr>
      </w:pPr>
      <w:r>
        <w:rPr>
          <w:rFonts w:hint="eastAsia" w:ascii="Times New Roman" w:hAnsi="Times New Roman" w:eastAsia="黑体" w:cstheme="minorBidi"/>
          <w:kern w:val="2"/>
          <w:sz w:val="32"/>
          <w:szCs w:val="32"/>
        </w:rPr>
        <w:t>第三章  党的中央组织</w:t>
      </w:r>
    </w:p>
    <w:p w14:paraId="484E20E8">
      <w:pPr>
        <w:ind w:firstLine="640"/>
      </w:pPr>
      <w:r>
        <w:rPr>
          <w:rFonts w:hint="eastAsia"/>
        </w:rPr>
        <w:t>第十九条  党的全国代表大会每五年举行一次，由中央委员会召集。中央委员会认为有必要，或者有三分之一以上的省一级组织提出要求，全国代表大会可以提前举行；如无非常情况，不得延期举行。</w:t>
      </w:r>
    </w:p>
    <w:p w14:paraId="3E5BC62D">
      <w:pPr>
        <w:ind w:firstLine="640"/>
      </w:pPr>
      <w:r>
        <w:rPr>
          <w:rFonts w:hint="eastAsia"/>
        </w:rPr>
        <w:t>全国代表大会代表的名额和选举办法，由中央委员会决定。</w:t>
      </w:r>
    </w:p>
    <w:p w14:paraId="7B56CBA0">
      <w:pPr>
        <w:ind w:firstLine="640"/>
      </w:pPr>
      <w:r>
        <w:rPr>
          <w:rFonts w:hint="eastAsia"/>
        </w:rPr>
        <w:t>第二十条  党的全国代表大会的职权是：</w:t>
      </w:r>
    </w:p>
    <w:p w14:paraId="36900B70">
      <w:pPr>
        <w:ind w:firstLine="640"/>
      </w:pPr>
      <w:r>
        <w:rPr>
          <w:rFonts w:hint="eastAsia"/>
        </w:rPr>
        <w:t>（一）听取和审查中央委员会的报告；</w:t>
      </w:r>
    </w:p>
    <w:p w14:paraId="7CF46012">
      <w:pPr>
        <w:ind w:firstLine="640"/>
      </w:pPr>
      <w:r>
        <w:rPr>
          <w:rFonts w:hint="eastAsia"/>
        </w:rPr>
        <w:t>（二）审查中央纪律检查委员会的报告；</w:t>
      </w:r>
    </w:p>
    <w:p w14:paraId="0C2FBE8B">
      <w:pPr>
        <w:ind w:firstLine="640"/>
      </w:pPr>
      <w:r>
        <w:rPr>
          <w:rFonts w:hint="eastAsia"/>
        </w:rPr>
        <w:t>（三）讨论并决定党的重大问题；</w:t>
      </w:r>
    </w:p>
    <w:p w14:paraId="0C0AA09B">
      <w:pPr>
        <w:ind w:firstLine="640"/>
      </w:pPr>
      <w:r>
        <w:rPr>
          <w:rFonts w:hint="eastAsia"/>
        </w:rPr>
        <w:t>（四）修改党的章程；</w:t>
      </w:r>
    </w:p>
    <w:p w14:paraId="2586CD3B">
      <w:pPr>
        <w:ind w:firstLine="640"/>
      </w:pPr>
      <w:r>
        <w:rPr>
          <w:rFonts w:hint="eastAsia"/>
        </w:rPr>
        <w:t>（五）选举中央委员会；</w:t>
      </w:r>
    </w:p>
    <w:p w14:paraId="25EA03A4">
      <w:pPr>
        <w:ind w:firstLine="640"/>
      </w:pPr>
      <w:r>
        <w:rPr>
          <w:rFonts w:hint="eastAsia"/>
        </w:rPr>
        <w:t>（六）选举中央纪律检查委员会。</w:t>
      </w:r>
    </w:p>
    <w:p w14:paraId="3A985778">
      <w:pPr>
        <w:ind w:firstLine="640"/>
      </w:pPr>
      <w:r>
        <w:rPr>
          <w:rFonts w:hint="eastAsia"/>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30E79F5F">
      <w:pPr>
        <w:ind w:firstLine="640"/>
      </w:pPr>
      <w:r>
        <w:rPr>
          <w:rFonts w:hint="eastAsia"/>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14:paraId="6555E69E">
      <w:pPr>
        <w:ind w:firstLine="640"/>
      </w:pPr>
      <w:r>
        <w:rPr>
          <w:rFonts w:hint="eastAsia"/>
        </w:rPr>
        <w:t>中央委员会全体会议由中央政治局召集，每年至少举行一次。中央政治局向中央委员会全体会议报告工作，接受监督。</w:t>
      </w:r>
    </w:p>
    <w:p w14:paraId="3762DA7D">
      <w:pPr>
        <w:ind w:firstLine="640"/>
      </w:pPr>
      <w:r>
        <w:rPr>
          <w:rFonts w:hint="eastAsia"/>
        </w:rPr>
        <w:t>在全国代表大会闭会期间，中央委员会执行全国代表大会的决议，领导党的全部工作，对外代表中国共产党。</w:t>
      </w:r>
    </w:p>
    <w:p w14:paraId="0B47F11D">
      <w:pPr>
        <w:ind w:firstLine="640"/>
      </w:pPr>
      <w:r>
        <w:rPr>
          <w:rFonts w:hint="eastAsia"/>
        </w:rPr>
        <w:t>第二十三条  党的中央政治局、中央政治局常务委员会和中央委员会总书记，由中央委员会全体会议选举。中央委员会总书记必须从中央政治局常务委员会委员中产生。</w:t>
      </w:r>
    </w:p>
    <w:p w14:paraId="2D131CAA">
      <w:pPr>
        <w:ind w:firstLine="640"/>
      </w:pPr>
      <w:r>
        <w:rPr>
          <w:rFonts w:hint="eastAsia"/>
        </w:rPr>
        <w:t>中央政治局和它的常务委员会在中央委员会全体会议闭会期间，行使中央委员会的职权。</w:t>
      </w:r>
    </w:p>
    <w:p w14:paraId="258D1092">
      <w:pPr>
        <w:ind w:firstLine="640"/>
      </w:pPr>
      <w:r>
        <w:rPr>
          <w:rFonts w:hint="eastAsia"/>
        </w:rPr>
        <w:t>中央书记处是中央政治局和它的常务委员会的办事机构；成员由中央政治局常务委员会提名，中央委员会全体会议通过。</w:t>
      </w:r>
    </w:p>
    <w:p w14:paraId="6A76D127">
      <w:pPr>
        <w:ind w:firstLine="640"/>
      </w:pPr>
      <w:r>
        <w:rPr>
          <w:rFonts w:hint="eastAsia"/>
        </w:rPr>
        <w:t>中央委员会总书记负责召集中央政治局会议和中央政治局常务委员会会议，并主持中央书记处的工作。</w:t>
      </w:r>
    </w:p>
    <w:p w14:paraId="13CC1488">
      <w:pPr>
        <w:ind w:firstLine="640"/>
      </w:pPr>
      <w:r>
        <w:rPr>
          <w:rFonts w:hint="eastAsia"/>
        </w:rPr>
        <w:t>党的中央军事委员会组成人员由中央委员会决定，中央军事委员会实行主席负责制。</w:t>
      </w:r>
    </w:p>
    <w:p w14:paraId="5F14850A">
      <w:pPr>
        <w:ind w:firstLine="640"/>
      </w:pPr>
      <w:r>
        <w:rPr>
          <w:rFonts w:hint="eastAsia"/>
        </w:rPr>
        <w:t>每届中央委员会产生的中央领导机构和中央领导人，在下届全国代表大会开会期间，继续主持党的经常工作，直到下届中央委员会产生新的中央领导机构和中央领导人为止。</w:t>
      </w:r>
    </w:p>
    <w:p w14:paraId="6F36AF73">
      <w:pPr>
        <w:ind w:firstLine="640"/>
      </w:pPr>
      <w:r>
        <w:rPr>
          <w:rFonts w:hint="eastAsia"/>
        </w:rPr>
        <w:t>第二十四条  中国人民解放军的党组织，根据中央委员会的指示进行工作。中央军事委员会负责军队中党的工作和政治工作，对军队中党的组织体制和机构作出规定。</w:t>
      </w:r>
    </w:p>
    <w:p w14:paraId="778F5CA6">
      <w:pPr>
        <w:pStyle w:val="8"/>
        <w:widowControl/>
        <w:spacing w:before="242" w:beforeAutospacing="0" w:after="242" w:afterAutospacing="0" w:line="432" w:lineRule="atLeast"/>
        <w:ind w:firstLine="640"/>
        <w:jc w:val="center"/>
        <w:rPr>
          <w:rFonts w:ascii="Times New Roman" w:hAnsi="Times New Roman" w:eastAsia="仿宋_GB2312" w:cs="仿宋_GB2312"/>
          <w:kern w:val="2"/>
          <w:sz w:val="32"/>
          <w:szCs w:val="32"/>
        </w:rPr>
      </w:pPr>
      <w:r>
        <w:rPr>
          <w:rFonts w:hint="eastAsia" w:ascii="Times New Roman" w:hAnsi="Times New Roman" w:eastAsia="黑体" w:cstheme="minorBidi"/>
          <w:kern w:val="2"/>
          <w:sz w:val="32"/>
          <w:szCs w:val="32"/>
        </w:rPr>
        <w:t>第四章  党的地方组织</w:t>
      </w:r>
    </w:p>
    <w:p w14:paraId="47FC9DD9">
      <w:pPr>
        <w:ind w:firstLine="640"/>
      </w:pPr>
      <w:r>
        <w:rPr>
          <w:rFonts w:hint="eastAsia"/>
        </w:rPr>
        <w:t>第二十五条  党的省、自治区、直辖市的代表大会，设区的市和自治州的代表大会，县（旗）、自治县、不设区的市和市辖区的代表大会，每五年举行一次。</w:t>
      </w:r>
    </w:p>
    <w:p w14:paraId="3529CEF0">
      <w:pPr>
        <w:ind w:firstLine="640"/>
      </w:pPr>
      <w:r>
        <w:rPr>
          <w:rFonts w:hint="eastAsia"/>
        </w:rPr>
        <w:t>党的地方各级代表大会由同级党的委员会召集。在特殊情况下，经上一级委员会批准，可以提前或延期举行。</w:t>
      </w:r>
    </w:p>
    <w:p w14:paraId="785FDF06">
      <w:pPr>
        <w:ind w:firstLine="640"/>
      </w:pPr>
      <w:r>
        <w:rPr>
          <w:rFonts w:hint="eastAsia"/>
        </w:rPr>
        <w:t>党的地方各级代表大会代表的名额和选举办法，由同级党的委员会决定，并报上一级党的委员会批准。</w:t>
      </w:r>
    </w:p>
    <w:p w14:paraId="3AF94328">
      <w:pPr>
        <w:ind w:firstLine="640"/>
      </w:pPr>
      <w:r>
        <w:rPr>
          <w:rFonts w:hint="eastAsia"/>
        </w:rPr>
        <w:t>第二十六条  党的地方各级代表大会的职权是：</w:t>
      </w:r>
    </w:p>
    <w:p w14:paraId="419473D6">
      <w:pPr>
        <w:ind w:firstLine="640"/>
      </w:pPr>
      <w:r>
        <w:rPr>
          <w:rFonts w:hint="eastAsia"/>
        </w:rPr>
        <w:t>（一）听取和审查同级委员会的报告；</w:t>
      </w:r>
    </w:p>
    <w:p w14:paraId="47771C7D">
      <w:pPr>
        <w:ind w:firstLine="640"/>
      </w:pPr>
      <w:r>
        <w:rPr>
          <w:rFonts w:hint="eastAsia"/>
        </w:rPr>
        <w:t>（二）审查同级纪律检查委员会的报告；</w:t>
      </w:r>
    </w:p>
    <w:p w14:paraId="727D02A3">
      <w:pPr>
        <w:ind w:firstLine="640"/>
      </w:pPr>
      <w:r>
        <w:rPr>
          <w:rFonts w:hint="eastAsia"/>
        </w:rPr>
        <w:t>（三）讨论本地区范围内的重大问题并作出决议；</w:t>
      </w:r>
    </w:p>
    <w:p w14:paraId="040540E2">
      <w:pPr>
        <w:ind w:firstLine="640"/>
      </w:pPr>
      <w:r>
        <w:rPr>
          <w:rFonts w:hint="eastAsia"/>
        </w:rPr>
        <w:t>（四）选举同级党的委员会，选举同级党的纪律检查委员会。</w:t>
      </w:r>
    </w:p>
    <w:p w14:paraId="0D03155C">
      <w:pPr>
        <w:ind w:firstLine="640"/>
      </w:pPr>
      <w:r>
        <w:rPr>
          <w:rFonts w:hint="eastAsia"/>
        </w:rPr>
        <w:t>第二十七条  党的省、自治区、直辖市、设区的市和自治州的委员会，每届任期五年。这些委员会的委员和候补委员必须有五年以上的党龄。</w:t>
      </w:r>
    </w:p>
    <w:p w14:paraId="5C969A03">
      <w:pPr>
        <w:ind w:firstLine="640"/>
      </w:pPr>
      <w:r>
        <w:rPr>
          <w:rFonts w:hint="eastAsia"/>
        </w:rPr>
        <w:t>党的县（旗）、自治县、不设区的市和市辖区的委员会，每届任期五年。这些委员会的委员和候补委员必须有三年以上的党龄。</w:t>
      </w:r>
    </w:p>
    <w:p w14:paraId="1003D018">
      <w:pPr>
        <w:ind w:firstLine="640"/>
      </w:pPr>
      <w:r>
        <w:rPr>
          <w:rFonts w:hint="eastAsia"/>
        </w:rPr>
        <w:t>党的地方各级代表大会如提前或延期举行，由它选举的委员会的任期相应地改变。</w:t>
      </w:r>
    </w:p>
    <w:p w14:paraId="46409D96">
      <w:pPr>
        <w:ind w:firstLine="640"/>
      </w:pPr>
      <w:r>
        <w:rPr>
          <w:rFonts w:hint="eastAsia"/>
        </w:rPr>
        <w:t>党的地方各级委员会的委员和候补委员的名额，分别由上一级委员会决定。党的地方各级委员会委员出缺，由候补委员按照得票多少依次递补。</w:t>
      </w:r>
    </w:p>
    <w:p w14:paraId="3F257F31">
      <w:pPr>
        <w:ind w:firstLine="640"/>
      </w:pPr>
      <w:r>
        <w:rPr>
          <w:rFonts w:hint="eastAsia"/>
        </w:rPr>
        <w:t>党的地方各级委员会全体会议，每年至少召开两次。</w:t>
      </w:r>
    </w:p>
    <w:p w14:paraId="4D95AF90">
      <w:pPr>
        <w:ind w:firstLine="640"/>
      </w:pPr>
      <w:r>
        <w:rPr>
          <w:rFonts w:hint="eastAsia"/>
        </w:rPr>
        <w:t>党的地方各级委员会在代表大会闭会期间，执行上级党组织的指示和同级党代表大会的决议，领导本地方的工作，定期向上级党的委员会报告工作。</w:t>
      </w:r>
    </w:p>
    <w:p w14:paraId="590E0C8B">
      <w:pPr>
        <w:ind w:firstLine="640"/>
      </w:pPr>
      <w:r>
        <w:rPr>
          <w:rFonts w:hint="eastAsia"/>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04A9CBB3">
      <w:pPr>
        <w:ind w:firstLine="640"/>
      </w:pPr>
      <w:r>
        <w:rPr>
          <w:rFonts w:hint="eastAsia"/>
        </w:rPr>
        <w:t>党的地方各级委员会的常务委员会定期向委员会全体会议报告工作，接受监督。</w:t>
      </w:r>
    </w:p>
    <w:p w14:paraId="1DD0B619">
      <w:pPr>
        <w:ind w:firstLine="640"/>
      </w:pPr>
      <w:r>
        <w:rPr>
          <w:rFonts w:hint="eastAsia"/>
        </w:rPr>
        <w:t>第二十九条  党的地区委员会和相当于地区委员会的组织，是党的省、自治区委员会在几个县、自治县、市范围内派出的代表机关。它根据省、自治区委员会的授权，领导本地区的工作。</w:t>
      </w:r>
    </w:p>
    <w:p w14:paraId="294EB479">
      <w:pPr>
        <w:pStyle w:val="8"/>
        <w:widowControl/>
        <w:spacing w:before="242" w:beforeAutospacing="0" w:after="242" w:afterAutospacing="0" w:line="432" w:lineRule="atLeast"/>
        <w:ind w:firstLine="640"/>
        <w:jc w:val="center"/>
        <w:rPr>
          <w:rFonts w:ascii="Times New Roman" w:hAnsi="Times New Roman" w:eastAsia="仿宋_GB2312" w:cs="仿宋_GB2312"/>
          <w:kern w:val="2"/>
          <w:sz w:val="32"/>
          <w:szCs w:val="32"/>
        </w:rPr>
      </w:pPr>
      <w:r>
        <w:rPr>
          <w:rFonts w:hint="eastAsia" w:ascii="Times New Roman" w:hAnsi="Times New Roman" w:eastAsia="黑体" w:cstheme="minorBidi"/>
          <w:kern w:val="2"/>
          <w:sz w:val="32"/>
          <w:szCs w:val="32"/>
        </w:rPr>
        <w:t>第五章  党的基层组织</w:t>
      </w:r>
    </w:p>
    <w:p w14:paraId="78840281">
      <w:pPr>
        <w:ind w:firstLine="640"/>
      </w:pPr>
      <w:r>
        <w:rPr>
          <w:rFonts w:hint="eastAsia"/>
        </w:rPr>
        <w:t>第三十条  企业、农村、机关、学校、医院、科研院所、街道社区、社会组织、人民解放军连队和其他基层单位，凡是有正式党员三人以上的，都应当成立党的基层组织。</w:t>
      </w:r>
    </w:p>
    <w:p w14:paraId="71B0775D">
      <w:pPr>
        <w:ind w:firstLine="640"/>
      </w:pPr>
      <w:r>
        <w:rPr>
          <w:rFonts w:hint="eastAsia"/>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220ABC26">
      <w:pPr>
        <w:ind w:firstLine="640"/>
      </w:pPr>
      <w:r>
        <w:rPr>
          <w:rFonts w:hint="eastAsia"/>
        </w:rPr>
        <w:t>第三十一条  党的基层委员会、总支部委员会、支部委员会每届任期三年至五年。基层委员会、总支部委员会、支部委员会的书记、副书记选举产生后，应报上级党组织批准。</w:t>
      </w:r>
    </w:p>
    <w:p w14:paraId="42724A6D">
      <w:pPr>
        <w:ind w:firstLine="640"/>
      </w:pPr>
      <w:r>
        <w:rPr>
          <w:rFonts w:hint="eastAsia"/>
        </w:rPr>
        <w:t>第三十二条  党的基层组织是党在社会基层组织中的战斗堡垒，是党的全部工作和战斗力的基础。它的基本任务是：</w:t>
      </w:r>
    </w:p>
    <w:p w14:paraId="64CA7BD1">
      <w:pPr>
        <w:ind w:firstLine="640"/>
      </w:pPr>
      <w:r>
        <w:rPr>
          <w:rFonts w:hint="eastAsia"/>
        </w:rPr>
        <w:t>（一）宣传和执行党的路线、方针、政策，宣传和执行党中央、上级组织和本组织的决议，充分发挥党员的先锋模范作用，积极创先争优，团结、组织党内外的干部和群众，努力完成本单位所担负的任务。</w:t>
      </w:r>
    </w:p>
    <w:p w14:paraId="24F9159F">
      <w:pPr>
        <w:ind w:firstLine="640"/>
      </w:pPr>
      <w:r>
        <w:rPr>
          <w:rFonts w:hint="eastAsia"/>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14:paraId="6D2F809B">
      <w:pPr>
        <w:ind w:firstLine="640"/>
      </w:pPr>
      <w:r>
        <w:rPr>
          <w:rFonts w:hint="eastAsia"/>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3902ACD5">
      <w:pPr>
        <w:ind w:firstLine="640"/>
      </w:pPr>
      <w:r>
        <w:rPr>
          <w:rFonts w:hint="eastAsia"/>
        </w:rPr>
        <w:t>（四）密切联系群众，经常了解群众对党员、党的工作的批评和意见，维护群众的正当权利和利益，做好群众的思想政治工作。</w:t>
      </w:r>
    </w:p>
    <w:p w14:paraId="610E4246">
      <w:pPr>
        <w:ind w:firstLine="640"/>
      </w:pPr>
      <w:r>
        <w:rPr>
          <w:rFonts w:hint="eastAsia"/>
        </w:rPr>
        <w:t>（五）充分发挥党员和群众的积极性创造性，发现、培养和推荐他们中间的优秀人才，鼓励和支持他们在改革开放和社会主义现代化建设中贡献自己的聪明才智。</w:t>
      </w:r>
    </w:p>
    <w:p w14:paraId="7CABAFFD">
      <w:pPr>
        <w:ind w:firstLine="640"/>
      </w:pPr>
      <w:r>
        <w:rPr>
          <w:rFonts w:hint="eastAsia"/>
        </w:rPr>
        <w:t>（六）对要求入党的积极分子进行教育和培养，做好经常性的发展党员工作，重视在生产、工作第一线和青年中发展党员。</w:t>
      </w:r>
    </w:p>
    <w:p w14:paraId="758C3F3B">
      <w:pPr>
        <w:ind w:firstLine="640"/>
      </w:pPr>
      <w:r>
        <w:rPr>
          <w:rFonts w:hint="eastAsia"/>
        </w:rPr>
        <w:t>（七）监督党员干部和其他任何工作人员严格遵守国家法律法规，严格遵守国家的财政经济法规和人事制度，不得侵占国家、集体和群众的利益。</w:t>
      </w:r>
    </w:p>
    <w:p w14:paraId="68B8A1ED">
      <w:pPr>
        <w:ind w:firstLine="640"/>
      </w:pPr>
      <w:r>
        <w:rPr>
          <w:rFonts w:hint="eastAsia"/>
        </w:rPr>
        <w:t>（八）教育党员和群众自觉抵制不良倾向，坚决同各种违纪违法行为作斗争。</w:t>
      </w:r>
    </w:p>
    <w:p w14:paraId="4B8EE42A">
      <w:pPr>
        <w:ind w:firstLine="640"/>
      </w:pPr>
      <w:r>
        <w:rPr>
          <w:rFonts w:hint="eastAsia"/>
        </w:rPr>
        <w:t>第三十三条  街道、乡、镇党的基层委员会和村、社区党组织，统一领导本地区基层各类组织和各项工作，加强基层社会治理，支持和保证行政组织、经济组织和群众性自治组织充分行使职权。</w:t>
      </w:r>
    </w:p>
    <w:p w14:paraId="0B3CDC63">
      <w:pPr>
        <w:ind w:firstLine="640"/>
      </w:pPr>
      <w:r>
        <w:rPr>
          <w:rFonts w:hint="eastAsia"/>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14:paraId="3142E3FA">
      <w:pPr>
        <w:ind w:firstLine="640"/>
      </w:pPr>
      <w:r>
        <w:rPr>
          <w:rFonts w:hint="eastAsia"/>
        </w:rPr>
        <w:t>非公有制经济组织中党的基层组织，贯彻党的方针政策，引导和监督企业遵守国家的法律法规，领导工会、共青团等群团组织，团结凝聚职工群众，维护各方的合法权益，促进企业健康发展。</w:t>
      </w:r>
    </w:p>
    <w:p w14:paraId="65B013DC">
      <w:pPr>
        <w:ind w:firstLine="640"/>
      </w:pPr>
      <w:r>
        <w:rPr>
          <w:rFonts w:hint="eastAsia"/>
        </w:rPr>
        <w:t>社会组织中党的基层组织，宣传和执行党的路线、方针、政策，领导工会、共青团等群团组织，教育管理党员，引领服务群众，推动事业发展。</w:t>
      </w:r>
    </w:p>
    <w:p w14:paraId="0F35B756">
      <w:pPr>
        <w:ind w:firstLine="640"/>
      </w:pPr>
      <w:r>
        <w:rPr>
          <w:rFonts w:hint="eastAsia"/>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0F911836">
      <w:pPr>
        <w:ind w:firstLine="640"/>
      </w:pPr>
      <w:r>
        <w:rPr>
          <w:rFonts w:hint="eastAsia"/>
        </w:rPr>
        <w:t>各级党和国家机关中党的基层组织，协助行政负责人完成任务，改进工作，对包括行政负责人在内的每个党员进行教育、管理、监督，不领导本单位的业务工作。</w:t>
      </w:r>
    </w:p>
    <w:p w14:paraId="37E01F4A">
      <w:pPr>
        <w:ind w:firstLine="640"/>
      </w:pPr>
      <w:r>
        <w:rPr>
          <w:rFonts w:hint="eastAsia"/>
        </w:rPr>
        <w:t>第三十四条  党支部是党的基础组织，担负直接教育党员、管理党员、监督党员和组织群众、宣传群众、凝聚群众、服务群众的职责。</w:t>
      </w:r>
    </w:p>
    <w:p w14:paraId="0EBF89B3">
      <w:pPr>
        <w:pStyle w:val="8"/>
        <w:widowControl/>
        <w:spacing w:before="242" w:beforeAutospacing="0" w:after="242" w:afterAutospacing="0" w:line="432" w:lineRule="atLeast"/>
        <w:ind w:firstLine="640"/>
        <w:jc w:val="center"/>
        <w:rPr>
          <w:rFonts w:ascii="Times New Roman" w:hAnsi="Times New Roman" w:eastAsia="仿宋_GB2312" w:cs="仿宋_GB2312"/>
          <w:kern w:val="2"/>
          <w:sz w:val="32"/>
          <w:szCs w:val="32"/>
        </w:rPr>
      </w:pPr>
      <w:r>
        <w:rPr>
          <w:rFonts w:hint="eastAsia" w:ascii="Times New Roman" w:hAnsi="Times New Roman" w:eastAsia="黑体" w:cstheme="minorBidi"/>
          <w:kern w:val="2"/>
          <w:sz w:val="32"/>
          <w:szCs w:val="32"/>
        </w:rPr>
        <w:t>第六章  党的干部</w:t>
      </w:r>
    </w:p>
    <w:p w14:paraId="31A2B812">
      <w:pPr>
        <w:ind w:firstLine="640"/>
      </w:pPr>
      <w:r>
        <w:rPr>
          <w:rFonts w:hint="eastAsia"/>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4460B9B8">
      <w:pPr>
        <w:ind w:firstLine="640"/>
      </w:pPr>
      <w:r>
        <w:rPr>
          <w:rFonts w:hint="eastAsia"/>
        </w:rPr>
        <w:t>党重视教育、培训、选拔、考核和监督干部，特别是培养、选拔优秀年轻干部。积极推进干部制度改革。</w:t>
      </w:r>
    </w:p>
    <w:p w14:paraId="760B9842">
      <w:pPr>
        <w:ind w:firstLine="640"/>
      </w:pPr>
      <w:r>
        <w:rPr>
          <w:rFonts w:hint="eastAsia"/>
        </w:rPr>
        <w:t>党重视培养、选拔女干部和少数民族干部。</w:t>
      </w:r>
    </w:p>
    <w:p w14:paraId="3925E1A6">
      <w:pPr>
        <w:ind w:firstLine="640"/>
      </w:pPr>
      <w:r>
        <w:rPr>
          <w:rFonts w:hint="eastAsia"/>
        </w:rPr>
        <w:t>第三十六条  党的各级领导干部必须信念坚定、为民服务、勤政务实、敢于担当、清正廉洁，模范地履行本章程第三条所规定的党员的各项义务，并且必须具备以下的基本条件：</w:t>
      </w:r>
    </w:p>
    <w:p w14:paraId="445D6DBA">
      <w:pPr>
        <w:ind w:firstLine="640"/>
      </w:pPr>
      <w:r>
        <w:rPr>
          <w:rFonts w:hint="eastAsia"/>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6BF6223D">
      <w:pPr>
        <w:ind w:firstLine="640"/>
      </w:pPr>
      <w:r>
        <w:rPr>
          <w:rFonts w:hint="eastAsia"/>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0CA56435">
      <w:pPr>
        <w:ind w:firstLine="640"/>
      </w:pPr>
      <w:r>
        <w:rPr>
          <w:rFonts w:hint="eastAsia"/>
        </w:rPr>
        <w:t>（三）坚持解放思想，实事求是，与时俱进，开拓创新，认真调查研究，能够把党的方针、政策同本地区、本部门的实际相结合，卓有成效地开展工作，讲实话，办实事，求实效。</w:t>
      </w:r>
    </w:p>
    <w:p w14:paraId="75D594EF">
      <w:pPr>
        <w:ind w:firstLine="640"/>
      </w:pPr>
      <w:r>
        <w:rPr>
          <w:rFonts w:hint="eastAsia"/>
        </w:rPr>
        <w:t>（四）有强烈的革命事业心和政治责任感，有实践经验，有胜任领导工作的组织能力、文化水平和专业知识。</w:t>
      </w:r>
    </w:p>
    <w:p w14:paraId="785B1623">
      <w:pPr>
        <w:ind w:firstLine="640"/>
      </w:pPr>
      <w:r>
        <w:rPr>
          <w:rFonts w:hint="eastAsia"/>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14:paraId="3FCC9C22">
      <w:pPr>
        <w:ind w:firstLine="640"/>
      </w:pPr>
      <w:r>
        <w:rPr>
          <w:rFonts w:hint="eastAsia"/>
        </w:rPr>
        <w:t>（六）坚持和维护党的民主集中制，有民主作风，有全局观念，善于团结同志，包括团结同自己有不同意见的同志一道工作。</w:t>
      </w:r>
    </w:p>
    <w:p w14:paraId="39E8ABDA">
      <w:pPr>
        <w:ind w:firstLine="640"/>
      </w:pPr>
      <w:r>
        <w:rPr>
          <w:rFonts w:hint="eastAsia"/>
        </w:rPr>
        <w:t>第三十七条  党员干部要善于同党外干部合作共事，尊重他们，虚心学习他们的长处。</w:t>
      </w:r>
    </w:p>
    <w:p w14:paraId="1EAE9F50">
      <w:pPr>
        <w:ind w:firstLine="640"/>
      </w:pPr>
      <w:r>
        <w:rPr>
          <w:rFonts w:hint="eastAsia"/>
        </w:rPr>
        <w:t>党的各级组织要善于发现和推荐有真才实学的党外干部担任领导工作，保证他们有职有权，充分发挥他们的作用。</w:t>
      </w:r>
    </w:p>
    <w:p w14:paraId="63ADF881">
      <w:pPr>
        <w:ind w:firstLine="640"/>
      </w:pPr>
      <w:r>
        <w:rPr>
          <w:rFonts w:hint="eastAsia"/>
        </w:rPr>
        <w:t>第三十八条  党的各级领导干部，无论是由民主选举产生的，或是由领导机关任命的，他们的职务都不是终身的，都可以变动或解除。</w:t>
      </w:r>
    </w:p>
    <w:p w14:paraId="087230E0">
      <w:pPr>
        <w:ind w:firstLine="640"/>
      </w:pPr>
      <w:r>
        <w:rPr>
          <w:rFonts w:hint="eastAsia"/>
        </w:rPr>
        <w:t>年龄和健康状况不适宜于继续担任工作的干部，应当按照国家的规定退、离休。</w:t>
      </w:r>
    </w:p>
    <w:p w14:paraId="64C092D5">
      <w:pPr>
        <w:pStyle w:val="8"/>
        <w:widowControl/>
        <w:spacing w:before="242" w:beforeAutospacing="0" w:after="242" w:afterAutospacing="0" w:line="432" w:lineRule="atLeast"/>
        <w:ind w:firstLine="640"/>
        <w:jc w:val="center"/>
        <w:rPr>
          <w:rFonts w:ascii="Times New Roman" w:hAnsi="Times New Roman" w:eastAsia="黑体" w:cstheme="minorBidi"/>
          <w:kern w:val="2"/>
          <w:sz w:val="32"/>
          <w:szCs w:val="32"/>
        </w:rPr>
      </w:pPr>
      <w:r>
        <w:rPr>
          <w:rFonts w:hint="eastAsia" w:ascii="Times New Roman" w:hAnsi="Times New Roman" w:eastAsia="黑体" w:cstheme="minorBidi"/>
          <w:kern w:val="2"/>
          <w:sz w:val="32"/>
          <w:szCs w:val="32"/>
        </w:rPr>
        <w:t>第七章  党的纪律</w:t>
      </w:r>
    </w:p>
    <w:p w14:paraId="56E189EA">
      <w:pPr>
        <w:ind w:firstLine="640"/>
      </w:pPr>
      <w:r>
        <w:rPr>
          <w:rFonts w:hint="eastAsia"/>
        </w:rPr>
        <w:t>第三十九条  党的纪律是党的各级组织和全体党员必须遵守的行为规则，是维护党的团结统一、完成党的任务的保证。党组织必须严格执行和维护党的纪律，共产党员必须自觉接受党的纪律的约束。</w:t>
      </w:r>
    </w:p>
    <w:p w14:paraId="613D24B1">
      <w:pPr>
        <w:ind w:firstLine="640"/>
      </w:pPr>
      <w:r>
        <w:rPr>
          <w:rFonts w:hint="eastAsia"/>
        </w:rPr>
        <w:t>第四十条  党的纪律主要包括政治纪律、组织纪律、廉洁纪律、群众纪律、工作纪律、生活纪律。</w:t>
      </w:r>
    </w:p>
    <w:p w14:paraId="3FF8253D">
      <w:pPr>
        <w:ind w:firstLine="640"/>
      </w:pPr>
      <w:r>
        <w:rPr>
          <w:rFonts w:hint="eastAsia"/>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14:paraId="0D7C2072">
      <w:pPr>
        <w:ind w:firstLine="640"/>
      </w:pPr>
      <w:r>
        <w:rPr>
          <w:rFonts w:hint="eastAsia"/>
        </w:rPr>
        <w:t>党内严格禁止用违反党章和国家法律的手段对待党员，严格禁止打击报复和诬告陷害。违反这些规定的组织或个人必须受到党的纪律和国家法律的追究。</w:t>
      </w:r>
    </w:p>
    <w:p w14:paraId="305030FD">
      <w:pPr>
        <w:ind w:firstLine="640"/>
      </w:pPr>
      <w:r>
        <w:rPr>
          <w:rFonts w:hint="eastAsia"/>
        </w:rPr>
        <w:t>第四十一条  对党员的纪律处分有五种：警告、严重警告、撤销党内职务、留党察看、开除党籍。</w:t>
      </w:r>
    </w:p>
    <w:p w14:paraId="662E09B4">
      <w:pPr>
        <w:ind w:firstLine="640"/>
      </w:pPr>
      <w:r>
        <w:rPr>
          <w:rFonts w:hint="eastAsia"/>
        </w:rPr>
        <w:t>留党察看最长不超过两年。党员在留党察看期间没有表决权、选举权和被选举权。党员经过留党察看，确已改正错误的，应当恢复其党员的权利；坚持错误不改的，应当开除党籍。</w:t>
      </w:r>
    </w:p>
    <w:p w14:paraId="2DCF3E9F">
      <w:pPr>
        <w:ind w:firstLine="640"/>
      </w:pPr>
      <w:r>
        <w:rPr>
          <w:rFonts w:hint="eastAsia"/>
        </w:rPr>
        <w:t>开除党籍是党内的最高处分。各级党组织在决定或批准开除党员党籍的时候，应当全面研究有关的材料和意见，采取十分慎重的态度。</w:t>
      </w:r>
    </w:p>
    <w:p w14:paraId="18BA6F9D">
      <w:pPr>
        <w:ind w:firstLine="640"/>
      </w:pPr>
      <w:r>
        <w:rPr>
          <w:rFonts w:hint="eastAsia"/>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2C4AB86F">
      <w:pPr>
        <w:ind w:firstLine="640"/>
      </w:pPr>
      <w:r>
        <w:rPr>
          <w:rFonts w:hint="eastAsia"/>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60102623">
      <w:pPr>
        <w:ind w:firstLine="640"/>
      </w:pPr>
      <w:r>
        <w:rPr>
          <w:rFonts w:hint="eastAsia"/>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148545C5">
      <w:pPr>
        <w:ind w:firstLine="640"/>
      </w:pPr>
      <w:r>
        <w:rPr>
          <w:rFonts w:hint="eastAsia"/>
        </w:rPr>
        <w:t>严重触犯刑律的中央委员会委员、候补委员，由中央政治局决定开除其党籍；严重触犯刑律的地方各级委员会委员、候补委员，由同级委员会常务委员会决定开除其党籍。</w:t>
      </w:r>
    </w:p>
    <w:p w14:paraId="512375D8">
      <w:pPr>
        <w:ind w:firstLine="640"/>
      </w:pPr>
      <w:r>
        <w:rPr>
          <w:rFonts w:hint="eastAsia"/>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3F5A0E5C">
      <w:pPr>
        <w:ind w:firstLine="640"/>
      </w:pPr>
      <w:r>
        <w:rPr>
          <w:rFonts w:hint="eastAsia"/>
        </w:rPr>
        <w:t>第四十四条  党组织如果在维护党的纪律方面失职，必须问责。</w:t>
      </w:r>
    </w:p>
    <w:p w14:paraId="150220C3">
      <w:pPr>
        <w:ind w:firstLine="640"/>
      </w:pPr>
      <w:r>
        <w:rPr>
          <w:rFonts w:hint="eastAsia"/>
        </w:rPr>
        <w:t>对于严重违犯党的纪律、本身又不能纠正的党组织，上一级党的委员会在查明核实后，应根据情节严重的程度，作出进行改组或予以解散的决定，并报再上一级党的委员会审查批准，正式宣布执行。</w:t>
      </w:r>
    </w:p>
    <w:p w14:paraId="4F8E31A3">
      <w:pPr>
        <w:spacing w:line="580" w:lineRule="exact"/>
        <w:ind w:firstLine="640"/>
        <w:jc w:val="center"/>
        <w:rPr>
          <w:rFonts w:ascii="Times New Roman" w:hAnsi="Times New Roman" w:eastAsia="黑体"/>
          <w:szCs w:val="32"/>
        </w:rPr>
      </w:pPr>
      <w:r>
        <w:rPr>
          <w:rFonts w:hint="eastAsia" w:ascii="Times New Roman" w:hAnsi="Times New Roman" w:eastAsia="黑体"/>
          <w:szCs w:val="32"/>
        </w:rPr>
        <w:t>第八章  党的纪律检查机关</w:t>
      </w:r>
    </w:p>
    <w:p w14:paraId="6BD038CC">
      <w:pPr>
        <w:ind w:firstLine="640"/>
      </w:pPr>
      <w:r>
        <w:rPr>
          <w:rFonts w:hint="eastAsia"/>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5D3A0AFB">
      <w:pPr>
        <w:ind w:firstLine="640"/>
      </w:pPr>
      <w:r>
        <w:rPr>
          <w:rFonts w:hint="eastAsia"/>
        </w:rPr>
        <w:t>党的各级纪律检查委员会每届任期和同级党的委员会相同。</w:t>
      </w:r>
    </w:p>
    <w:p w14:paraId="74AA1EE1">
      <w:pPr>
        <w:ind w:firstLine="640"/>
      </w:pPr>
      <w:r>
        <w:rPr>
          <w:rFonts w:hint="eastAsia"/>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3CA90CFA">
      <w:pPr>
        <w:ind w:firstLine="640"/>
      </w:pPr>
      <w:r>
        <w:rPr>
          <w:rFonts w:hint="eastAsia"/>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14:paraId="766E942D">
      <w:pPr>
        <w:ind w:firstLine="640"/>
      </w:pPr>
      <w:r>
        <w:rPr>
          <w:rFonts w:hint="eastAsia"/>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14:paraId="69A26E67">
      <w:pPr>
        <w:ind w:firstLine="640"/>
      </w:pPr>
      <w:r>
        <w:rPr>
          <w:rFonts w:hint="eastAsia"/>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6EDAE687">
      <w:pPr>
        <w:ind w:firstLine="640"/>
      </w:pPr>
      <w:r>
        <w:rPr>
          <w:rFonts w:hint="eastAsia"/>
        </w:rPr>
        <w:t>各级纪律检查委员会要把处理特别重要或复杂的案件中的问题和处理的结果，向同级党的委员会报告。党的地方各级纪律检查委员会和基层纪律检查委员会要同时向上级纪律检查委员会报告。</w:t>
      </w:r>
    </w:p>
    <w:p w14:paraId="1509243C">
      <w:pPr>
        <w:ind w:firstLine="640"/>
      </w:pPr>
      <w:r>
        <w:rPr>
          <w:rFonts w:hint="eastAsia"/>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0F3CC327">
      <w:pPr>
        <w:ind w:firstLine="640"/>
      </w:pPr>
      <w:r>
        <w:rPr>
          <w:rFonts w:hint="eastAsia"/>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5EDBF1CE">
      <w:pPr>
        <w:ind w:firstLine="640"/>
        <w:rPr>
          <w:rFonts w:hint="eastAsia"/>
        </w:rPr>
      </w:pPr>
      <w:r>
        <w:rPr>
          <w:rFonts w:hint="eastAsia"/>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365CD19C">
      <w:pPr>
        <w:ind w:firstLine="198" w:firstLineChars="62"/>
        <w:rPr>
          <w:rFonts w:hint="eastAsia"/>
        </w:rPr>
      </w:pPr>
    </w:p>
    <w:p w14:paraId="5C1BDB1A">
      <w:pPr>
        <w:ind w:firstLine="198" w:firstLineChars="62"/>
        <w:jc w:val="center"/>
        <w:rPr>
          <w:rFonts w:ascii="Times New Roman" w:hAnsi="Times New Roman" w:eastAsia="方正小标宋简体" w:cs="方正小标宋简体"/>
          <w:sz w:val="36"/>
          <w:szCs w:val="36"/>
        </w:rPr>
      </w:pPr>
      <w:r>
        <w:rPr>
          <w:rFonts w:hint="eastAsia" w:ascii="Times New Roman" w:hAnsi="Times New Roman" w:eastAsia="黑体"/>
          <w:szCs w:val="32"/>
        </w:rPr>
        <w:t>第九章  党  组</w:t>
      </w:r>
    </w:p>
    <w:p w14:paraId="281CCC34">
      <w:pPr>
        <w:ind w:firstLine="640"/>
      </w:pPr>
      <w:r>
        <w:rPr>
          <w:rFonts w:hint="eastAsia"/>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736CDF09">
      <w:pPr>
        <w:ind w:firstLine="640"/>
      </w:pPr>
      <w:r>
        <w:rPr>
          <w:rFonts w:hint="eastAsia"/>
        </w:rPr>
        <w:t>第四十九条  党组的成员，由批准成立党组的党组织决定。党组设书记，必要时还可以设副书记。</w:t>
      </w:r>
    </w:p>
    <w:p w14:paraId="6134B2FE">
      <w:pPr>
        <w:ind w:firstLine="640"/>
      </w:pPr>
      <w:r>
        <w:rPr>
          <w:rFonts w:hint="eastAsia"/>
        </w:rPr>
        <w:t>党组必须服从批准它成立的党组织领导。</w:t>
      </w:r>
    </w:p>
    <w:p w14:paraId="575CDDFC">
      <w:pPr>
        <w:ind w:firstLine="640"/>
      </w:pPr>
      <w:r>
        <w:rPr>
          <w:rFonts w:hint="eastAsia"/>
        </w:rPr>
        <w:t>第五十条  在对下属单位实行集中统一领导的国家工作部门和有关单位的领导机关中，可以建立党委，党委的产生办法、职权和工作任务，由中央另行规定。</w:t>
      </w:r>
    </w:p>
    <w:p w14:paraId="0C209AED">
      <w:pPr>
        <w:spacing w:line="580" w:lineRule="exact"/>
        <w:ind w:firstLine="640"/>
        <w:jc w:val="center"/>
        <w:rPr>
          <w:rFonts w:ascii="Times New Roman" w:hAnsi="Times New Roman" w:eastAsia="方正小标宋简体" w:cs="方正小标宋简体"/>
          <w:sz w:val="36"/>
          <w:szCs w:val="36"/>
        </w:rPr>
      </w:pPr>
      <w:r>
        <w:rPr>
          <w:rFonts w:hint="eastAsia" w:ascii="Times New Roman" w:hAnsi="Times New Roman" w:eastAsia="黑体"/>
          <w:szCs w:val="32"/>
        </w:rPr>
        <w:t>第十章  党和共产主义青年团的关系</w:t>
      </w:r>
    </w:p>
    <w:p w14:paraId="059F96F6">
      <w:pPr>
        <w:ind w:firstLine="640"/>
      </w:pPr>
      <w:r>
        <w:rPr>
          <w:rFonts w:hint="eastAsia"/>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26FAE31B">
      <w:pPr>
        <w:ind w:firstLine="640"/>
      </w:pPr>
      <w:r>
        <w:rPr>
          <w:rFonts w:hint="eastAsia"/>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045D6780">
      <w:pPr>
        <w:ind w:firstLine="640"/>
      </w:pPr>
      <w:r>
        <w:rPr>
          <w:rFonts w:hint="eastAsia"/>
        </w:rPr>
        <w:t>团的县级和县级以下各级委员会书记，企业事业单位的团委员会书记，是党员的，可以列席同级党的委员会和常务委员会的会议。</w:t>
      </w:r>
    </w:p>
    <w:p w14:paraId="20D8DB2B">
      <w:pPr>
        <w:spacing w:line="580" w:lineRule="exact"/>
        <w:ind w:firstLine="640"/>
        <w:jc w:val="center"/>
        <w:rPr>
          <w:rFonts w:ascii="Times New Roman" w:hAnsi="Times New Roman" w:eastAsia="黑体"/>
          <w:szCs w:val="32"/>
        </w:rPr>
      </w:pPr>
      <w:r>
        <w:rPr>
          <w:rFonts w:hint="eastAsia" w:ascii="Times New Roman" w:hAnsi="Times New Roman" w:eastAsia="黑体"/>
          <w:szCs w:val="32"/>
        </w:rPr>
        <w:t>第十一章  党徽党旗</w:t>
      </w:r>
    </w:p>
    <w:p w14:paraId="5BABBE76">
      <w:pPr>
        <w:ind w:firstLine="640"/>
      </w:pPr>
      <w:r>
        <w:rPr>
          <w:rFonts w:hint="eastAsia"/>
        </w:rPr>
        <w:t>第五十三条  中国共产党党徽为镰刀和锤头组成的图案。</w:t>
      </w:r>
    </w:p>
    <w:p w14:paraId="19875D2F">
      <w:pPr>
        <w:ind w:firstLine="640"/>
      </w:pPr>
      <w:r>
        <w:rPr>
          <w:rFonts w:hint="eastAsia"/>
        </w:rPr>
        <w:t>第五十四条  中国共产党党旗为旗面缀有金黄色党徽图案的红旗。</w:t>
      </w:r>
    </w:p>
    <w:p w14:paraId="7375329D">
      <w:pPr>
        <w:ind w:firstLine="640"/>
      </w:pPr>
      <w:r>
        <w:rPr>
          <w:rFonts w:hint="eastAsia"/>
        </w:rPr>
        <w:t>第五十五条  中国共产党的党徽党旗是中国共产党的象征和标志。党的各级组织和每一个党员都要维护党徽党旗的尊严。要按照规定制作和使用党徽党旗。</w:t>
      </w:r>
    </w:p>
    <w:p w14:paraId="6F7C1A9C">
      <w:pPr>
        <w:ind w:firstLine="0" w:firstLineChars="0"/>
        <w:rPr>
          <w:rFonts w:hint="eastAsia"/>
        </w:rPr>
      </w:pPr>
    </w:p>
    <w:p w14:paraId="400561AC">
      <w:pPr>
        <w:ind w:firstLine="0" w:firstLineChars="0"/>
      </w:pPr>
    </w:p>
    <w:p w14:paraId="1BFAEA92">
      <w:pPr>
        <w:pStyle w:val="2"/>
        <w:jc w:val="both"/>
      </w:pPr>
      <w:r>
        <w:rPr>
          <w:rFonts w:hint="eastAsia"/>
        </w:rPr>
        <w:t>中国共产党第二十届中央委员会第一次全体会议公报</w:t>
      </w:r>
    </w:p>
    <w:p w14:paraId="28BC29FA">
      <w:pPr>
        <w:ind w:firstLine="0" w:firstLineChars="0"/>
        <w:jc w:val="center"/>
        <w:rPr>
          <w:sz w:val="28"/>
          <w:szCs w:val="28"/>
        </w:rPr>
      </w:pPr>
      <w:r>
        <w:rPr>
          <w:rFonts w:hint="eastAsia"/>
          <w:sz w:val="28"/>
          <w:szCs w:val="28"/>
        </w:rPr>
        <w:t>（2022年10月23日中国共产党第二十届中央委员会第一次全体会议通过）</w:t>
      </w:r>
    </w:p>
    <w:p w14:paraId="79C573AA">
      <w:pPr>
        <w:ind w:firstLine="640"/>
        <w:rPr>
          <w:rFonts w:hint="eastAsia"/>
          <w:szCs w:val="32"/>
        </w:rPr>
      </w:pPr>
    </w:p>
    <w:p w14:paraId="7905A17C">
      <w:pPr>
        <w:ind w:firstLine="640"/>
        <w:rPr>
          <w:szCs w:val="32"/>
        </w:rPr>
      </w:pPr>
      <w:r>
        <w:rPr>
          <w:rFonts w:hint="eastAsia"/>
          <w:szCs w:val="32"/>
        </w:rPr>
        <w:t>中国共产党第二十届中央委员会第一次全体会议，于2022年10月23日在北京举行。</w:t>
      </w:r>
    </w:p>
    <w:p w14:paraId="0B9C7C0A">
      <w:pPr>
        <w:ind w:firstLine="640"/>
        <w:rPr>
          <w:szCs w:val="32"/>
        </w:rPr>
      </w:pPr>
      <w:r>
        <w:rPr>
          <w:rFonts w:hint="eastAsia"/>
          <w:szCs w:val="32"/>
        </w:rPr>
        <w:t>中央纪律检查委员会委员列席会议。</w:t>
      </w:r>
    </w:p>
    <w:p w14:paraId="70E0FACB">
      <w:pPr>
        <w:ind w:firstLine="640"/>
        <w:rPr>
          <w:szCs w:val="32"/>
        </w:rPr>
      </w:pPr>
      <w:r>
        <w:rPr>
          <w:rFonts w:hint="eastAsia"/>
          <w:szCs w:val="32"/>
        </w:rPr>
        <w:t>习近平同志主持会议并在当选中共中央委员会总书记后作了重要讲话。</w:t>
      </w:r>
    </w:p>
    <w:p w14:paraId="0AC1CABA">
      <w:pPr>
        <w:ind w:firstLine="640"/>
        <w:rPr>
          <w:szCs w:val="32"/>
        </w:rPr>
      </w:pPr>
      <w:r>
        <w:rPr>
          <w:rFonts w:hint="eastAsia"/>
          <w:szCs w:val="32"/>
        </w:rPr>
        <w:t>全会选举了中央政治局委员、中央政治局常务委员会委员、中央委员会总书记；根据中央政治局常务委员会的提名，通过了中央书记处成员，决定了中央军事委员会组成人员；批准了二十届中央纪律检查委员会第一次全体会议选举产生的书记、副书记和常务委员会委员人选。名单如下：</w:t>
      </w:r>
    </w:p>
    <w:p w14:paraId="25AD8E08">
      <w:pPr>
        <w:ind w:firstLine="640"/>
        <w:rPr>
          <w:szCs w:val="32"/>
        </w:rPr>
      </w:pPr>
      <w:r>
        <w:rPr>
          <w:rFonts w:hint="eastAsia"/>
          <w:szCs w:val="32"/>
        </w:rPr>
        <w:t>一、中央政治局委员</w:t>
      </w:r>
    </w:p>
    <w:p w14:paraId="11E45BB5">
      <w:pPr>
        <w:ind w:firstLine="640"/>
        <w:rPr>
          <w:szCs w:val="32"/>
        </w:rPr>
      </w:pPr>
      <w:r>
        <w:rPr>
          <w:rFonts w:hint="eastAsia"/>
          <w:szCs w:val="32"/>
        </w:rPr>
        <w:t>（按姓氏笔画为序排列）</w:t>
      </w:r>
    </w:p>
    <w:p w14:paraId="220C42DD">
      <w:pPr>
        <w:ind w:firstLine="640"/>
        <w:rPr>
          <w:szCs w:val="32"/>
        </w:rPr>
      </w:pPr>
      <w:r>
        <w:rPr>
          <w:rFonts w:hint="eastAsia"/>
          <w:szCs w:val="32"/>
        </w:rPr>
        <w:t>丁薛祥　习近平　马兴瑞　王毅　王沪宁　尹力　石泰峰　刘国中　李希　李强　李干杰　李书磊　李鸿忠　何卫东　何立峰　张又侠　张国清　陈文清　陈吉宁　陈敏尔　赵乐际　袁家军　黄坤明　蔡奇</w:t>
      </w:r>
    </w:p>
    <w:p w14:paraId="2FD623ED">
      <w:pPr>
        <w:ind w:firstLine="640"/>
        <w:rPr>
          <w:szCs w:val="32"/>
        </w:rPr>
      </w:pPr>
      <w:r>
        <w:rPr>
          <w:rFonts w:hint="eastAsia"/>
          <w:szCs w:val="32"/>
        </w:rPr>
        <w:t>二、中央政治局常务委员会委员</w:t>
      </w:r>
    </w:p>
    <w:p w14:paraId="457C1CFB">
      <w:pPr>
        <w:ind w:firstLine="640"/>
        <w:rPr>
          <w:szCs w:val="32"/>
        </w:rPr>
      </w:pPr>
      <w:r>
        <w:rPr>
          <w:rFonts w:hint="eastAsia"/>
          <w:szCs w:val="32"/>
        </w:rPr>
        <w:t>习近平　李强　赵乐际　王沪宁　蔡奇　丁薛祥　李希</w:t>
      </w:r>
    </w:p>
    <w:p w14:paraId="6A71DF31">
      <w:pPr>
        <w:ind w:firstLine="640"/>
        <w:rPr>
          <w:szCs w:val="32"/>
        </w:rPr>
      </w:pPr>
      <w:r>
        <w:rPr>
          <w:rFonts w:hint="eastAsia"/>
          <w:szCs w:val="32"/>
        </w:rPr>
        <w:t>三、中央委员会总书记</w:t>
      </w:r>
    </w:p>
    <w:p w14:paraId="5531D89E">
      <w:pPr>
        <w:ind w:firstLine="640"/>
        <w:rPr>
          <w:szCs w:val="32"/>
        </w:rPr>
      </w:pPr>
      <w:r>
        <w:rPr>
          <w:rFonts w:hint="eastAsia"/>
          <w:szCs w:val="32"/>
        </w:rPr>
        <w:t>习近平</w:t>
      </w:r>
    </w:p>
    <w:p w14:paraId="557E83F9">
      <w:pPr>
        <w:ind w:firstLine="640"/>
        <w:rPr>
          <w:szCs w:val="32"/>
        </w:rPr>
      </w:pPr>
      <w:r>
        <w:rPr>
          <w:rFonts w:hint="eastAsia"/>
          <w:szCs w:val="32"/>
        </w:rPr>
        <w:t>四、中央书记处书记</w:t>
      </w:r>
    </w:p>
    <w:p w14:paraId="1598AD6E">
      <w:pPr>
        <w:ind w:firstLine="640"/>
        <w:rPr>
          <w:szCs w:val="32"/>
        </w:rPr>
      </w:pPr>
      <w:r>
        <w:rPr>
          <w:rFonts w:hint="eastAsia"/>
          <w:szCs w:val="32"/>
        </w:rPr>
        <w:t>蔡奇　石泰峰　李干杰　李书磊　陈文清　刘金国　王小洪</w:t>
      </w:r>
    </w:p>
    <w:p w14:paraId="099683C7">
      <w:pPr>
        <w:ind w:firstLine="640"/>
        <w:rPr>
          <w:szCs w:val="32"/>
        </w:rPr>
      </w:pPr>
      <w:r>
        <w:rPr>
          <w:rFonts w:hint="eastAsia"/>
          <w:szCs w:val="32"/>
        </w:rPr>
        <w:t>五、中央军事委员会主席、副主席、委员</w:t>
      </w:r>
    </w:p>
    <w:p w14:paraId="2F2C9D51">
      <w:pPr>
        <w:ind w:firstLine="640"/>
        <w:rPr>
          <w:szCs w:val="32"/>
        </w:rPr>
      </w:pPr>
      <w:r>
        <w:rPr>
          <w:rFonts w:hint="eastAsia"/>
          <w:szCs w:val="32"/>
        </w:rPr>
        <w:t>主　席　习近平</w:t>
      </w:r>
    </w:p>
    <w:p w14:paraId="2F52F22E">
      <w:pPr>
        <w:ind w:firstLine="640"/>
        <w:rPr>
          <w:szCs w:val="32"/>
        </w:rPr>
      </w:pPr>
      <w:r>
        <w:rPr>
          <w:rFonts w:hint="eastAsia"/>
          <w:szCs w:val="32"/>
        </w:rPr>
        <w:t>副主席　张又侠　何卫东</w:t>
      </w:r>
    </w:p>
    <w:p w14:paraId="7556CDCD">
      <w:pPr>
        <w:ind w:firstLine="640"/>
        <w:rPr>
          <w:szCs w:val="32"/>
        </w:rPr>
      </w:pPr>
      <w:r>
        <w:rPr>
          <w:rFonts w:hint="eastAsia"/>
          <w:szCs w:val="32"/>
        </w:rPr>
        <w:t>委　员　</w:t>
      </w:r>
      <w:bookmarkStart w:id="0" w:name="_GoBack"/>
      <w:bookmarkEnd w:id="0"/>
      <w:r>
        <w:rPr>
          <w:rFonts w:hint="eastAsia"/>
          <w:szCs w:val="32"/>
        </w:rPr>
        <w:t>　刘振立　苗华　张升民</w:t>
      </w:r>
    </w:p>
    <w:p w14:paraId="11FEDD3F">
      <w:pPr>
        <w:ind w:firstLine="640"/>
        <w:rPr>
          <w:szCs w:val="32"/>
        </w:rPr>
      </w:pPr>
      <w:r>
        <w:rPr>
          <w:rFonts w:hint="eastAsia"/>
          <w:szCs w:val="32"/>
        </w:rPr>
        <w:t>六、中央纪律检查委员会书记、副书记、常务委员会委员</w:t>
      </w:r>
    </w:p>
    <w:p w14:paraId="17098DE2">
      <w:pPr>
        <w:ind w:firstLine="640"/>
        <w:rPr>
          <w:szCs w:val="32"/>
        </w:rPr>
      </w:pPr>
      <w:r>
        <w:rPr>
          <w:rFonts w:hint="eastAsia"/>
          <w:szCs w:val="32"/>
        </w:rPr>
        <w:t>书　记　李希</w:t>
      </w:r>
    </w:p>
    <w:p w14:paraId="035189E4">
      <w:pPr>
        <w:ind w:firstLine="640"/>
        <w:rPr>
          <w:szCs w:val="32"/>
        </w:rPr>
      </w:pPr>
      <w:r>
        <w:rPr>
          <w:rFonts w:hint="eastAsia"/>
          <w:szCs w:val="32"/>
        </w:rPr>
        <w:t>副书记　刘金国　张升民　肖培　喻红秋（女）　傅奎　孙新阳　刘学新　张福海</w:t>
      </w:r>
    </w:p>
    <w:p w14:paraId="4582007A">
      <w:pPr>
        <w:ind w:firstLine="640"/>
        <w:rPr>
          <w:szCs w:val="32"/>
        </w:rPr>
      </w:pPr>
      <w:r>
        <w:rPr>
          <w:rFonts w:hint="eastAsia"/>
          <w:szCs w:val="32"/>
        </w:rPr>
        <w:t>常务委员会委员（按姓氏笔画为序排列）</w:t>
      </w:r>
    </w:p>
    <w:p w14:paraId="704F749B">
      <w:pPr>
        <w:ind w:firstLine="640"/>
        <w:rPr>
          <w:szCs w:val="32"/>
        </w:rPr>
      </w:pPr>
      <w:r>
        <w:rPr>
          <w:rFonts w:hint="eastAsia"/>
          <w:szCs w:val="32"/>
        </w:rPr>
        <w:t>王晓萍（女）　王爱文　王鸿津　刘金国　刘学新　许罗德　孙新阳　李希　李欣然（满族）　肖培　张升民　张福海　陈国强　赵世勇　侯凯　</w:t>
      </w:r>
      <w:r>
        <w:rPr>
          <w:rFonts w:hint="eastAsia" w:ascii="宋体" w:hAnsi="宋体" w:eastAsia="宋体" w:cs="宋体"/>
          <w:szCs w:val="32"/>
        </w:rPr>
        <w:t>訚</w:t>
      </w:r>
      <w:r>
        <w:rPr>
          <w:rFonts w:hint="eastAsia" w:ascii="仿宋_GB2312" w:hAnsi="仿宋_GB2312"/>
          <w:szCs w:val="32"/>
        </w:rPr>
        <w:t>柏（纳西族）　喻红秋（女）　傅奎　穆红玉（女</w:t>
      </w:r>
      <w:r>
        <w:rPr>
          <w:rFonts w:hint="eastAsia"/>
          <w:szCs w:val="32"/>
        </w:rPr>
        <w:t>）</w:t>
      </w:r>
    </w:p>
    <w:p w14:paraId="75244366">
      <w:pPr>
        <w:ind w:firstLine="640"/>
      </w:pPr>
    </w:p>
    <w:p w14:paraId="748A9C06">
      <w:pPr>
        <w:pStyle w:val="2"/>
      </w:pPr>
      <w:r>
        <w:rPr>
          <w:rFonts w:hint="eastAsia"/>
        </w:rPr>
        <w:t>中国共产党第二十届中央纪律检查委员会第一次全体会议公报</w:t>
      </w:r>
    </w:p>
    <w:p w14:paraId="01079F56">
      <w:pPr>
        <w:ind w:firstLine="0" w:firstLineChars="0"/>
        <w:jc w:val="center"/>
        <w:rPr>
          <w:rFonts w:hint="eastAsia"/>
          <w:sz w:val="28"/>
          <w:szCs w:val="28"/>
        </w:rPr>
      </w:pPr>
      <w:r>
        <w:rPr>
          <w:rFonts w:hint="eastAsia"/>
          <w:sz w:val="28"/>
          <w:szCs w:val="28"/>
        </w:rPr>
        <w:t>（2022年10月23日中国共产党第二十届中央纪律检查委员会第一次全体会议通过）</w:t>
      </w:r>
    </w:p>
    <w:p w14:paraId="21CE0F77">
      <w:pPr>
        <w:ind w:firstLine="0" w:firstLineChars="0"/>
        <w:jc w:val="center"/>
        <w:rPr>
          <w:sz w:val="28"/>
          <w:szCs w:val="28"/>
        </w:rPr>
      </w:pPr>
    </w:p>
    <w:p w14:paraId="52B3421A">
      <w:pPr>
        <w:ind w:firstLine="0" w:firstLineChars="0"/>
        <w:rPr>
          <w:szCs w:val="32"/>
        </w:rPr>
      </w:pPr>
      <w:r>
        <w:rPr>
          <w:rFonts w:hint="eastAsia"/>
          <w:szCs w:val="32"/>
        </w:rPr>
        <w:t>　　中国共产党第二十次全国代表大会选举产生的中央纪律检查委员会，于2022年10月23日在北京举行第一次全体会议。李希同志主持会议。</w:t>
      </w:r>
    </w:p>
    <w:p w14:paraId="45963E9F">
      <w:pPr>
        <w:ind w:firstLine="0" w:firstLineChars="0"/>
        <w:rPr>
          <w:szCs w:val="32"/>
        </w:rPr>
      </w:pPr>
      <w:r>
        <w:rPr>
          <w:rFonts w:hint="eastAsia"/>
          <w:szCs w:val="32"/>
        </w:rPr>
        <w:t>　　中央纪律检查委员会委员应到133人，实到132人。全会选举了中央纪律检查委员会书记、副书记和常务委员会委员，报中央委员会批准。</w:t>
      </w:r>
    </w:p>
    <w:p w14:paraId="45534E7B">
      <w:pPr>
        <w:ind w:firstLine="675" w:firstLineChars="0"/>
        <w:rPr>
          <w:rFonts w:hint="eastAsia"/>
          <w:szCs w:val="32"/>
        </w:rPr>
      </w:pPr>
      <w:r>
        <w:rPr>
          <w:rFonts w:hint="eastAsia"/>
          <w:szCs w:val="32"/>
        </w:rPr>
        <w:t>与会同志列席了中国共产党第二十届中央委员会第一次全体会议。</w:t>
      </w:r>
    </w:p>
    <w:p w14:paraId="5D8175AF">
      <w:pPr>
        <w:ind w:firstLine="675" w:firstLineChars="0"/>
        <w:rPr>
          <w:rFonts w:hint="eastAsia"/>
          <w:szCs w:val="32"/>
        </w:rPr>
      </w:pPr>
    </w:p>
    <w:p w14:paraId="2C15C2E3">
      <w:pPr>
        <w:ind w:firstLine="0" w:firstLineChars="0"/>
        <w:jc w:val="center"/>
        <w:rPr>
          <w:szCs w:val="32"/>
        </w:rPr>
      </w:pPr>
      <w:r>
        <w:rPr>
          <w:rStyle w:val="19"/>
          <w:rFonts w:hint="eastAsia"/>
        </w:rPr>
        <w:t>中国共产党第十九届中央委员会第七次全体会议公报</w:t>
      </w:r>
      <w:r>
        <w:rPr>
          <w:rFonts w:hint="eastAsia"/>
          <w:szCs w:val="32"/>
        </w:rPr>
        <w:br w:type="textWrapping"/>
      </w:r>
      <w:r>
        <w:rPr>
          <w:rFonts w:hint="eastAsia"/>
          <w:sz w:val="28"/>
          <w:szCs w:val="28"/>
        </w:rPr>
        <w:t>（2022年10月12日中国共产党第十九届中央委员会第七次全体会议通过）</w:t>
      </w:r>
    </w:p>
    <w:p w14:paraId="2A1D84B3">
      <w:pPr>
        <w:ind w:firstLine="640"/>
        <w:rPr>
          <w:rFonts w:hint="eastAsia"/>
          <w:szCs w:val="32"/>
        </w:rPr>
      </w:pPr>
    </w:p>
    <w:p w14:paraId="5A0F434A">
      <w:pPr>
        <w:ind w:firstLine="640"/>
        <w:rPr>
          <w:szCs w:val="32"/>
        </w:rPr>
      </w:pPr>
      <w:r>
        <w:rPr>
          <w:rFonts w:hint="eastAsia"/>
          <w:szCs w:val="32"/>
        </w:rPr>
        <w:t>中国共产党第十九届中央委员会第七次全体会议，于2022年10月9日至12日在北京举行。</w:t>
      </w:r>
    </w:p>
    <w:p w14:paraId="2EC7986B">
      <w:pPr>
        <w:ind w:firstLine="640"/>
        <w:rPr>
          <w:szCs w:val="32"/>
        </w:rPr>
      </w:pPr>
      <w:r>
        <w:rPr>
          <w:rFonts w:hint="eastAsia"/>
          <w:szCs w:val="32"/>
        </w:rPr>
        <w:t>出席全会的有中央委员199人，候补中央委员159人。中央纪律检查委员会委员和有关负责同志列席会议。</w:t>
      </w:r>
    </w:p>
    <w:p w14:paraId="30D886B7">
      <w:pPr>
        <w:ind w:firstLine="640"/>
        <w:rPr>
          <w:szCs w:val="32"/>
        </w:rPr>
      </w:pPr>
      <w:r>
        <w:rPr>
          <w:rFonts w:hint="eastAsia"/>
          <w:szCs w:val="32"/>
        </w:rPr>
        <w:t>全会由中央政治局主持。中央委员会总书记习近平作了重要讲话。</w:t>
      </w:r>
    </w:p>
    <w:p w14:paraId="66765F73">
      <w:pPr>
        <w:ind w:firstLine="640"/>
        <w:rPr>
          <w:szCs w:val="32"/>
        </w:rPr>
      </w:pPr>
      <w:r>
        <w:rPr>
          <w:rFonts w:hint="eastAsia"/>
          <w:szCs w:val="32"/>
        </w:rPr>
        <w:t>全会决定，中国共产党第二十次全国代表大会于2022年10月16日在北京召开。</w:t>
      </w:r>
    </w:p>
    <w:p w14:paraId="7934EF5C">
      <w:pPr>
        <w:ind w:firstLine="640"/>
        <w:rPr>
          <w:szCs w:val="32"/>
        </w:rPr>
      </w:pPr>
      <w:r>
        <w:rPr>
          <w:rFonts w:hint="eastAsia"/>
          <w:szCs w:val="32"/>
        </w:rPr>
        <w:t>全会听取和讨论了习近平受中央政治局委托作的工作报告。全会讨论并通过了党的十九届中央委员会向中国共产党第二十次全国代表大会的报告，讨论并通过了党的十九届中央纪律检查委员会向中国共产党第二十次全国代表大会的工作报告，讨论并通过了《中国共产党章程（修正案）》，决定将这3份文件提请中国共产党第二十次全国代表大会审查和审议。习近平就党的十九届中央委员会向中国共产党第二十次全国代表大会的报告讨论稿向全会作了说明，王沪宁就《中国共产党章程（修正案）》讨论稿向全会作了说明。</w:t>
      </w:r>
    </w:p>
    <w:p w14:paraId="639E5CA8">
      <w:pPr>
        <w:ind w:firstLine="640"/>
        <w:rPr>
          <w:szCs w:val="32"/>
        </w:rPr>
      </w:pPr>
      <w:r>
        <w:rPr>
          <w:rFonts w:hint="eastAsia"/>
          <w:szCs w:val="32"/>
        </w:rPr>
        <w:t>全会充分肯定党的十九届六中全会以来中央政治局的工作。一致认为，一年来，面对复杂严峻的国际环境和艰巨繁重的国内改革发展稳定任务，中央政治局全面贯彻习近平新时代中国特色社会主义思想，团结带领全党全军全国各族人民，弘扬伟大建党精神，坚持稳中求进工作总基调，落实疫情要防住、经济要稳住、发展要安全的要求，统筹新冠肺炎疫情防控和经济社会发展，统筹发展和安全，毫不放松抓好常态化疫情防控，推动高质量发展，深化改革开放，发展全过程人民民主，加强宣传思想文化工作，突出保障和改善民生，推进生态文明建设，加快国防和军队现代化步伐，积极开展中国特色大国外交，推进全面从严治党，成功举办北京冬奥会、冬残奥会，隆重庆祝香港回归祖国25周年，坚决开展反分裂、反干涉重大斗争，妥善应对乌克兰危机带来的风险挑战，着力保持平稳健康的经济环境、国泰民安的社会环境、风清气正的政治环境，推动党和国家各项事业取得新的重大成就，为召开党的第二十次全国代表大会创造了良好条件。</w:t>
      </w:r>
    </w:p>
    <w:p w14:paraId="12461D54">
      <w:pPr>
        <w:ind w:firstLine="640"/>
        <w:rPr>
          <w:szCs w:val="32"/>
        </w:rPr>
      </w:pPr>
      <w:r>
        <w:rPr>
          <w:rFonts w:hint="eastAsia"/>
          <w:szCs w:val="32"/>
        </w:rPr>
        <w:t>全会总结了党的十九大以来5年的工作。一致认为，党的十九大以来的5年，是极不寻常、极不平凡的5年。5年来，以习近平同志为核心的党中央高举中国特色社会主义伟大旗帜，全面贯彻党的十九大和十九届历次全会精神，坚持马克思列宁主义、毛泽东思想、邓小平理论、“三个代表”重要思想、科学发展观，全面贯彻习近平新时代中国特色社会主义思想，团结带领全党全军全国各族人民，统揽伟大斗争、伟大工程、伟大事业、伟大梦想，统筹推进“五位一体”总体布局，协调推进“四个全面”战略布局，统筹新冠肺炎疫情防控和经济社会发展，统筹发展和安全，坚持稳中求进工作总基调，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如期打赢脱贫攻坚战，完成全面建成小康社会的历史任务，实现第一个百年奋斗目标，迈上全面建设社会主义现代化国家新征程，向第二个百年奋斗目标进军。隆重庆祝中国共产党成立100周年、中华人民共和国成立70周年，制定第三个历史决议，在全党开展党史学习教育，号召全党学习和践行伟大建党精神。坚持人民至上、生命至上，开展抗击新冠肺炎疫情人民战争、总体战、阻击战，最大限度保护了人民生命安全和身体健康。依照宪法和基本法有效实施对特别行政区的全面管治权，落实“爱国者治港”原则，香港局势实现由乱到治的重大转折。坚持一个中国原则和“九二共识”，展示了我们维护国家主权和领土完整、反对“台独”的坚强决心和强大能力。坚持国家利益为重、国内政治优先，保持战略定力，发扬斗争精神，在斗争中维护国家尊严和核心利益，牢牢掌握了我国发展和安全主动权。5年来，以习近平同志为核心的党中央审时度势、守正创新，敢于斗争、善于斗争，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14:paraId="6138DFFD">
      <w:pPr>
        <w:ind w:firstLine="640"/>
        <w:rPr>
          <w:szCs w:val="32"/>
        </w:rPr>
      </w:pPr>
      <w:r>
        <w:rPr>
          <w:rFonts w:hint="eastAsia"/>
          <w:szCs w:val="32"/>
        </w:rPr>
        <w:t>全会强调，党的十九大以来5年党和国家事业的重大成就，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全党要深刻领悟“两个确立”的决定性意义，增强“四个意识”、坚定“四个自信”、做到“两个维护”，更加紧密地团结在以习近平同志为核心的党中央周围，全面贯彻习近平新时代中国特色社会主义思想，踔厉奋发、勇毅前行，为全面建设社会主义现代化国家、全面推进中华民族伟大复兴而团结奋斗。</w:t>
      </w:r>
    </w:p>
    <w:p w14:paraId="30D4E521">
      <w:pPr>
        <w:ind w:firstLine="640"/>
        <w:rPr>
          <w:szCs w:val="32"/>
        </w:rPr>
      </w:pPr>
      <w:r>
        <w:rPr>
          <w:rFonts w:hint="eastAsia"/>
          <w:szCs w:val="32"/>
        </w:rPr>
        <w:t>全会总结了党的十九届中央纪律检查委员会的工作。一致认为，在以习近平同志为核心的党中央坚强领导下，各级纪律检查委员会忠实履行党章赋予的职责，坚决贯彻党的自我革命战略部署和全面从严治党战略方针，持之以恒落实中央八项规定精神，严明政治纪律和政治规矩，坚决维护党中央权威和集中统一领导，强化政治监督，深化政治巡视，推动落实全面从严治党政治责任，整治群众身边的不正之风和腐败问题，一体推进不敢腐、不能腐、不想腐，推动反腐败斗争取得压倒性胜利并全面巩固，完善党和国家监督体系，深化纪检监察体制改革，提高规范化法治化正规化水平，建设忠诚干净担当的纪检监察队伍，纪检监察工作高质量发展取得新成效。</w:t>
      </w:r>
    </w:p>
    <w:p w14:paraId="3B470328">
      <w:pPr>
        <w:ind w:firstLine="640"/>
        <w:rPr>
          <w:szCs w:val="32"/>
        </w:rPr>
      </w:pPr>
      <w:r>
        <w:rPr>
          <w:rFonts w:hint="eastAsia"/>
          <w:szCs w:val="32"/>
        </w:rPr>
        <w:t>全会按照党章规定，决定递补中央委员会候补委员马国强、王宁、王伟中为中央委员会委员。</w:t>
      </w:r>
    </w:p>
    <w:p w14:paraId="5CF10CCB">
      <w:pPr>
        <w:ind w:firstLine="640"/>
        <w:rPr>
          <w:szCs w:val="32"/>
        </w:rPr>
      </w:pPr>
      <w:r>
        <w:rPr>
          <w:rFonts w:hint="eastAsia"/>
          <w:szCs w:val="32"/>
        </w:rPr>
        <w:t>全会审议并通过了中共中央纪律检查委员会关于傅政华、沈德咏、李佳、张敬华严重违纪违法问题的审查报告，确认中央政治局之前作出的给予傅政华、沈德咏、张敬华开除党籍处分，给予李佳撤销党内职务处分。</w:t>
      </w:r>
    </w:p>
    <w:p w14:paraId="0DCD26B6">
      <w:pPr>
        <w:ind w:firstLine="640"/>
        <w:rPr>
          <w:szCs w:val="32"/>
        </w:rPr>
      </w:pPr>
      <w:r>
        <w:rPr>
          <w:rFonts w:hint="eastAsia"/>
          <w:szCs w:val="32"/>
        </w:rPr>
        <w:t>全会分析了当前形势和任务，深入讨论了新时代新征程坚持和发展中国特色社会主义、全面建设社会主义现代化国家的若干重大问题，为召开党的第二十次全国代表大会作了充分准备。</w:t>
      </w:r>
    </w:p>
    <w:p w14:paraId="63714E93">
      <w:pPr>
        <w:ind w:firstLine="0" w:firstLineChars="0"/>
        <w:rPr>
          <w:rFonts w:hint="eastAsia" w:ascii="Times New Roman" w:hAnsi="Times New Roman" w:eastAsia="方正小标宋简体" w:cs="方正小标宋简体"/>
          <w:sz w:val="44"/>
          <w:szCs w:val="44"/>
        </w:rPr>
      </w:pPr>
    </w:p>
    <w:p w14:paraId="159A7157">
      <w:pPr>
        <w:pStyle w:val="2"/>
      </w:pPr>
      <w:r>
        <w:rPr>
          <w:rFonts w:hint="eastAsia"/>
        </w:rPr>
        <w:t>中共中央关于认真学习宣传贯彻党的二十大精神的决定</w:t>
      </w:r>
    </w:p>
    <w:p w14:paraId="6E0DC9A3">
      <w:pPr>
        <w:ind w:firstLine="0" w:firstLineChars="0"/>
      </w:pPr>
    </w:p>
    <w:p w14:paraId="4BF36077">
      <w:pPr>
        <w:ind w:firstLine="640"/>
        <w:rPr>
          <w:szCs w:val="32"/>
        </w:rPr>
      </w:pPr>
      <w:r>
        <w:rPr>
          <w:szCs w:val="32"/>
        </w:rPr>
        <w:t>为深入学习宣传贯彻党的二十大精神，把全党全国各族人民的思想统一到党的二十大精神上来，把力量凝聚到党的二十大确定的各项任务上来，作出如下决定。</w:t>
      </w:r>
    </w:p>
    <w:p w14:paraId="06057CF6">
      <w:pPr>
        <w:pStyle w:val="3"/>
        <w:spacing w:before="156" w:after="156"/>
        <w:ind w:firstLine="640"/>
        <w:rPr>
          <w:b/>
          <w:szCs w:val="32"/>
        </w:rPr>
      </w:pPr>
      <w:r>
        <w:rPr>
          <w:rStyle w:val="12"/>
          <w:rFonts w:ascii="Helvetica" w:hAnsi="Helvetica"/>
          <w:b w:val="0"/>
          <w:szCs w:val="32"/>
        </w:rPr>
        <w:t>一、充分认识学习宣传贯彻党的二十大精神的重大意义</w:t>
      </w:r>
    </w:p>
    <w:p w14:paraId="570C320F">
      <w:pPr>
        <w:ind w:firstLine="0" w:firstLineChars="0"/>
        <w:rPr>
          <w:szCs w:val="32"/>
        </w:rPr>
      </w:pPr>
      <w:r>
        <w:rPr>
          <w:szCs w:val="32"/>
        </w:rPr>
        <w:t>　　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14:paraId="19CDCFED">
      <w:pPr>
        <w:ind w:firstLine="0" w:firstLineChars="0"/>
        <w:rPr>
          <w:szCs w:val="32"/>
        </w:rPr>
      </w:pPr>
      <w:r>
        <w:rPr>
          <w:szCs w:val="32"/>
        </w:rPr>
        <w:t>　　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14:paraId="403D6759">
      <w:pPr>
        <w:ind w:firstLine="0" w:firstLineChars="0"/>
        <w:rPr>
          <w:szCs w:val="32"/>
        </w:rPr>
      </w:pPr>
      <w:r>
        <w:rPr>
          <w:szCs w:val="32"/>
        </w:rPr>
        <w:t>　　党的二十届一中全会选举产生了以习近平同志为核心的新一届中央领导集体，一批经验丰富、德才兼备、奋发有为的同志进入中央领导机构，充分显示出中国特色社会主义事业蓬勃兴旺、充满活力。</w:t>
      </w:r>
    </w:p>
    <w:p w14:paraId="49C604A2">
      <w:pPr>
        <w:ind w:firstLine="0" w:firstLineChars="0"/>
        <w:rPr>
          <w:szCs w:val="32"/>
        </w:rPr>
      </w:pPr>
      <w:r>
        <w:rPr>
          <w:szCs w:val="32"/>
        </w:rPr>
        <w:t>　　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14:paraId="1836EB86">
      <w:pPr>
        <w:pStyle w:val="3"/>
        <w:spacing w:before="156" w:after="156"/>
        <w:ind w:firstLine="640"/>
        <w:rPr>
          <w:b/>
          <w:szCs w:val="32"/>
        </w:rPr>
      </w:pPr>
      <w:r>
        <w:rPr>
          <w:rStyle w:val="12"/>
          <w:rFonts w:ascii="Helvetica" w:hAnsi="Helvetica"/>
          <w:b w:val="0"/>
          <w:szCs w:val="32"/>
        </w:rPr>
        <w:t>二、全面准确学习领会党的二十大精神</w:t>
      </w:r>
    </w:p>
    <w:p w14:paraId="69897255">
      <w:pPr>
        <w:ind w:firstLine="0" w:firstLineChars="0"/>
        <w:rPr>
          <w:szCs w:val="32"/>
        </w:rPr>
      </w:pPr>
      <w:r>
        <w:rPr>
          <w:szCs w:val="32"/>
        </w:rPr>
        <w:t>　　学习领会党的二十大精神，必须坚持全面准确，深入理解内涵，精准把握外延。要原原本本、逐字逐句学习党的二十大报告和党章，学习习近平总书记在党的二十届一中全会上的重要讲话精神，着重把握以下几个方面。</w:t>
      </w:r>
    </w:p>
    <w:p w14:paraId="5CD24DA6">
      <w:pPr>
        <w:ind w:firstLine="0" w:firstLineChars="0"/>
        <w:rPr>
          <w:szCs w:val="32"/>
        </w:rPr>
      </w:pPr>
      <w:r>
        <w:rPr>
          <w:szCs w:val="32"/>
        </w:rPr>
        <w:t>　　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14:paraId="4BB54EC6">
      <w:pPr>
        <w:ind w:firstLine="0" w:firstLineChars="0"/>
        <w:rPr>
          <w:szCs w:val="32"/>
        </w:rPr>
      </w:pPr>
      <w:r>
        <w:rPr>
          <w:szCs w:val="32"/>
        </w:rPr>
        <w:t>　　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14:paraId="24A48B9E">
      <w:pPr>
        <w:ind w:firstLine="0" w:firstLineChars="0"/>
        <w:rPr>
          <w:szCs w:val="32"/>
        </w:rPr>
      </w:pPr>
      <w:r>
        <w:rPr>
          <w:szCs w:val="32"/>
        </w:rPr>
        <w:t>　　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14:paraId="00393CC6">
      <w:pPr>
        <w:ind w:firstLine="0" w:firstLineChars="0"/>
        <w:rPr>
          <w:szCs w:val="32"/>
        </w:rPr>
      </w:pPr>
      <w:r>
        <w:rPr>
          <w:szCs w:val="32"/>
        </w:rPr>
        <w:t>　　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14:paraId="6C3174B1">
      <w:pPr>
        <w:ind w:firstLine="0" w:firstLineChars="0"/>
        <w:rPr>
          <w:szCs w:val="32"/>
        </w:rPr>
      </w:pPr>
      <w:r>
        <w:rPr>
          <w:szCs w:val="32"/>
        </w:rPr>
        <w:t>　　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38EDB00F">
      <w:pPr>
        <w:ind w:firstLine="0" w:firstLineChars="0"/>
        <w:rPr>
          <w:szCs w:val="32"/>
        </w:rPr>
      </w:pPr>
      <w:r>
        <w:rPr>
          <w:szCs w:val="32"/>
        </w:rPr>
        <w:t>　　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14:paraId="577DDAD3">
      <w:pPr>
        <w:ind w:firstLine="0" w:firstLineChars="0"/>
        <w:rPr>
          <w:szCs w:val="32"/>
        </w:rPr>
      </w:pPr>
      <w:r>
        <w:rPr>
          <w:szCs w:val="32"/>
        </w:rPr>
        <w:t>　　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14:paraId="7FF38DC3">
      <w:pPr>
        <w:ind w:firstLine="0" w:firstLineChars="0"/>
        <w:rPr>
          <w:szCs w:val="32"/>
        </w:rPr>
      </w:pPr>
      <w:r>
        <w:rPr>
          <w:szCs w:val="32"/>
        </w:rPr>
        <w:t>　　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14:paraId="0162E8D6">
      <w:pPr>
        <w:ind w:firstLine="0" w:firstLineChars="0"/>
        <w:rPr>
          <w:szCs w:val="32"/>
        </w:rPr>
      </w:pPr>
      <w:r>
        <w:rPr>
          <w:szCs w:val="32"/>
        </w:rPr>
        <w:t>　　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14:paraId="75DF3278">
      <w:pPr>
        <w:ind w:firstLine="0" w:firstLineChars="0"/>
        <w:rPr>
          <w:szCs w:val="32"/>
        </w:rPr>
      </w:pPr>
      <w:r>
        <w:rPr>
          <w:szCs w:val="32"/>
        </w:rPr>
        <w:t>　　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14:paraId="55992147">
      <w:pPr>
        <w:pStyle w:val="3"/>
        <w:spacing w:before="156" w:after="156"/>
        <w:ind w:firstLine="640"/>
        <w:rPr>
          <w:b/>
          <w:szCs w:val="32"/>
        </w:rPr>
      </w:pPr>
      <w:r>
        <w:rPr>
          <w:rStyle w:val="12"/>
          <w:rFonts w:ascii="Helvetica" w:hAnsi="Helvetica"/>
          <w:b w:val="0"/>
          <w:szCs w:val="32"/>
        </w:rPr>
        <w:t>三、认真做好党的二十大精神的学习宣传</w:t>
      </w:r>
    </w:p>
    <w:p w14:paraId="5EBAE255">
      <w:pPr>
        <w:ind w:firstLine="0" w:firstLineChars="0"/>
        <w:rPr>
          <w:szCs w:val="32"/>
        </w:rPr>
      </w:pPr>
      <w:r>
        <w:rPr>
          <w:szCs w:val="32"/>
        </w:rPr>
        <w:t>　　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14:paraId="5462042A">
      <w:pPr>
        <w:ind w:firstLine="0" w:firstLineChars="0"/>
        <w:rPr>
          <w:szCs w:val="32"/>
        </w:rPr>
      </w:pPr>
      <w:r>
        <w:rPr>
          <w:szCs w:val="32"/>
        </w:rPr>
        <w:t>　　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14:paraId="71C64883">
      <w:pPr>
        <w:ind w:firstLine="0" w:firstLineChars="0"/>
        <w:rPr>
          <w:szCs w:val="32"/>
        </w:rPr>
      </w:pPr>
      <w:r>
        <w:rPr>
          <w:szCs w:val="32"/>
        </w:rPr>
        <w:t>　　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14:paraId="4D594C0D">
      <w:pPr>
        <w:ind w:firstLine="0" w:firstLineChars="0"/>
        <w:rPr>
          <w:szCs w:val="32"/>
        </w:rPr>
      </w:pPr>
      <w:r>
        <w:rPr>
          <w:szCs w:val="32"/>
        </w:rPr>
        <w:t>　　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14:paraId="6B10D46A">
      <w:pPr>
        <w:ind w:firstLine="0" w:firstLineChars="0"/>
        <w:rPr>
          <w:szCs w:val="32"/>
        </w:rPr>
      </w:pPr>
      <w:r>
        <w:rPr>
          <w:szCs w:val="32"/>
        </w:rPr>
        <w:t>　　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14:paraId="4DD48237">
      <w:pPr>
        <w:pStyle w:val="3"/>
        <w:spacing w:before="156" w:after="156"/>
        <w:ind w:firstLine="0" w:firstLineChars="0"/>
        <w:rPr>
          <w:b/>
        </w:rPr>
      </w:pPr>
      <w:r>
        <w:rPr>
          <w:rStyle w:val="12"/>
          <w:rFonts w:ascii="Helvetica" w:hAnsi="Helvetica"/>
          <w:color w:val="000080"/>
          <w:szCs w:val="32"/>
        </w:rPr>
        <w:t>　　</w:t>
      </w:r>
      <w:r>
        <w:rPr>
          <w:rStyle w:val="12"/>
          <w:rFonts w:ascii="Helvetica" w:hAnsi="Helvetica"/>
          <w:b w:val="0"/>
          <w:szCs w:val="32"/>
        </w:rPr>
        <w:t>四、坚持知行合一，贯彻落实好党的二十大作出的重大决策部署</w:t>
      </w:r>
    </w:p>
    <w:p w14:paraId="6CDCC8D3">
      <w:pPr>
        <w:ind w:firstLine="0" w:firstLineChars="0"/>
        <w:rPr>
          <w:szCs w:val="32"/>
        </w:rPr>
      </w:pPr>
      <w:r>
        <w:rPr>
          <w:szCs w:val="32"/>
        </w:rPr>
        <w:t>　　学习宣传贯彻党的二十大精神，要立足我国改革发展、党的建设实际，坚持学思用贯通、知信行统一，把党的二十大精神落实到经济社会发展各方面，体现到做好今年各项工作和安排好今后工作之中。</w:t>
      </w:r>
    </w:p>
    <w:p w14:paraId="589E13AA">
      <w:pPr>
        <w:ind w:firstLine="0" w:firstLineChars="0"/>
        <w:rPr>
          <w:szCs w:val="32"/>
        </w:rPr>
      </w:pPr>
      <w:r>
        <w:rPr>
          <w:szCs w:val="32"/>
        </w:rPr>
        <w:t>　　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14:paraId="5148FC92">
      <w:pPr>
        <w:ind w:firstLine="0" w:firstLineChars="0"/>
        <w:rPr>
          <w:szCs w:val="32"/>
        </w:rPr>
      </w:pPr>
      <w:r>
        <w:rPr>
          <w:szCs w:val="32"/>
        </w:rPr>
        <w:t>　　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14:paraId="5FB86659">
      <w:pPr>
        <w:ind w:firstLine="0" w:firstLineChars="0"/>
        <w:rPr>
          <w:szCs w:val="32"/>
        </w:rPr>
      </w:pPr>
      <w:r>
        <w:rPr>
          <w:szCs w:val="32"/>
        </w:rPr>
        <w:t>　　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14:paraId="439C9C3E">
      <w:pPr>
        <w:ind w:firstLine="0" w:firstLineChars="0"/>
        <w:rPr>
          <w:szCs w:val="32"/>
        </w:rPr>
      </w:pPr>
      <w:r>
        <w:rPr>
          <w:szCs w:val="32"/>
        </w:rPr>
        <w:t>　　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14:paraId="3ADC0546">
      <w:pPr>
        <w:pStyle w:val="3"/>
        <w:spacing w:before="156" w:after="156"/>
        <w:ind w:firstLine="0" w:firstLineChars="0"/>
        <w:rPr>
          <w:b/>
        </w:rPr>
      </w:pPr>
      <w:r>
        <w:rPr>
          <w:rStyle w:val="12"/>
          <w:rFonts w:ascii="Helvetica" w:hAnsi="Helvetica"/>
          <w:color w:val="000080"/>
          <w:szCs w:val="32"/>
        </w:rPr>
        <w:t>　</w:t>
      </w:r>
      <w:r>
        <w:rPr>
          <w:rStyle w:val="12"/>
          <w:rFonts w:ascii="Helvetica" w:hAnsi="Helvetica"/>
          <w:b w:val="0"/>
          <w:szCs w:val="32"/>
        </w:rPr>
        <w:t>　五、切实加强组织领导</w:t>
      </w:r>
    </w:p>
    <w:p w14:paraId="63BDC830">
      <w:pPr>
        <w:ind w:firstLine="0" w:firstLineChars="0"/>
        <w:rPr>
          <w:szCs w:val="32"/>
        </w:rPr>
      </w:pPr>
      <w:r>
        <w:rPr>
          <w:szCs w:val="32"/>
        </w:rPr>
        <w:t>　　学习宣传贯彻党的二十大精神，是当前和今后一个时期全党全国的首要政治任务。各级党委（党组）要把学习宣传贯彻党的二十大精神摆上重要议事日程，切实加强组织领导。</w:t>
      </w:r>
    </w:p>
    <w:p w14:paraId="7C114953">
      <w:pPr>
        <w:ind w:firstLine="0" w:firstLineChars="0"/>
        <w:rPr>
          <w:szCs w:val="32"/>
        </w:rPr>
      </w:pPr>
      <w:r>
        <w:rPr>
          <w:szCs w:val="32"/>
        </w:rPr>
        <w:t>　　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14:paraId="06A0B538">
      <w:pPr>
        <w:ind w:firstLine="0" w:firstLineChars="0"/>
        <w:rPr>
          <w:szCs w:val="32"/>
        </w:rPr>
      </w:pPr>
      <w:r>
        <w:rPr>
          <w:szCs w:val="32"/>
        </w:rPr>
        <w:t>　　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14:paraId="636C413E">
      <w:pPr>
        <w:ind w:firstLine="0" w:firstLineChars="0"/>
        <w:rPr>
          <w:szCs w:val="32"/>
        </w:rPr>
      </w:pPr>
      <w:r>
        <w:rPr>
          <w:szCs w:val="32"/>
        </w:rPr>
        <w:t>　　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14:paraId="30521C07">
      <w:pPr>
        <w:ind w:firstLine="0" w:firstLineChars="0"/>
        <w:rPr>
          <w:szCs w:val="32"/>
        </w:rPr>
      </w:pPr>
      <w:r>
        <w:rPr>
          <w:szCs w:val="32"/>
        </w:rPr>
        <w:t>　　各地区各部门要及时将学习宣传贯彻党的二十大精神的情况报告党中央。</w:t>
      </w:r>
    </w:p>
    <w:p w14:paraId="5AA4B6B6">
      <w:pPr>
        <w:ind w:firstLine="0" w:firstLineChars="0"/>
      </w:pPr>
    </w:p>
    <w:p w14:paraId="13CC02B5">
      <w:pPr>
        <w:ind w:firstLine="272" w:firstLineChars="62"/>
        <w:rPr>
          <w:rFonts w:hint="eastAsia" w:ascii="Times New Roman" w:hAnsi="Times New Roman" w:eastAsia="方正小标宋简体" w:cs="方正小标宋简体"/>
          <w:sz w:val="44"/>
          <w:szCs w:val="44"/>
        </w:rPr>
      </w:pPr>
    </w:p>
    <w:p w14:paraId="7EE32D4A">
      <w:pPr>
        <w:pStyle w:val="2"/>
      </w:pPr>
      <w:r>
        <w:t>中共中央办公厅 国务院办公厅印发《关于加强新时代高技能人才队伍建设的意见》</w:t>
      </w:r>
    </w:p>
    <w:p w14:paraId="02E50DF2">
      <w:pPr>
        <w:pStyle w:val="2"/>
        <w:rPr>
          <w:rFonts w:ascii="Arial" w:hAnsi="Arial" w:cs="Arial"/>
          <w:color w:val="333333"/>
          <w:sz w:val="19"/>
          <w:szCs w:val="19"/>
        </w:rPr>
      </w:pPr>
    </w:p>
    <w:p w14:paraId="5009B044">
      <w:pPr>
        <w:ind w:firstLine="643"/>
      </w:pPr>
      <w:r>
        <w:rPr>
          <w:b/>
        </w:rPr>
        <w:t>新华社北京10月7日电</w:t>
      </w:r>
      <w:r>
        <w:t xml:space="preserve"> 近日，中共中央办公厅、国务院办公厅印发了《关于加强新时代高技能人才队伍建设的意见》，并发出通知，要求各地区各部门结合实际认真贯彻落实。</w:t>
      </w:r>
    </w:p>
    <w:p w14:paraId="74123081">
      <w:pPr>
        <w:ind w:firstLine="0" w:firstLineChars="0"/>
      </w:pPr>
      <w:r>
        <w:t>　　《关于加强新时代高技能人才队伍建设的意见》全文如下。</w:t>
      </w:r>
    </w:p>
    <w:p w14:paraId="267F8848">
      <w:pPr>
        <w:ind w:firstLine="0" w:firstLineChars="0"/>
      </w:pPr>
      <w:r>
        <w:t>　　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14:paraId="0C0FD453">
      <w:pPr>
        <w:pStyle w:val="3"/>
        <w:spacing w:before="156" w:after="156"/>
        <w:ind w:firstLine="0" w:firstLineChars="0"/>
      </w:pPr>
      <w:r>
        <w:t>　　一、总体要求</w:t>
      </w:r>
    </w:p>
    <w:p w14:paraId="09AD8A1E">
      <w:pPr>
        <w:ind w:firstLine="0" w:firstLineChars="0"/>
      </w:pPr>
      <w:r>
        <w:rPr>
          <w:rFonts w:ascii="Arial" w:hAnsi="Arial" w:cs="Arial"/>
          <w:color w:val="333333"/>
          <w:sz w:val="19"/>
          <w:szCs w:val="19"/>
        </w:rPr>
        <w:t>　　</w:t>
      </w:r>
      <w:r>
        <w:t>（一）指导思想。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技能中国行动”，健全技能人才培养、使用、评价、激励制度，构建党委领导、政府主导、政策支持、企业主体、社会参与的高技能人才工作体系，打造一支爱党报国、敬业奉献、技艺精湛、素质优良、规模宏大、结构合理的高技能人才队伍。</w:t>
      </w:r>
    </w:p>
    <w:p w14:paraId="6FBAB5BA">
      <w:pPr>
        <w:ind w:firstLine="0" w:firstLineChars="0"/>
      </w:pPr>
      <w:r>
        <w:t>　　（二）目标任务。到“十四五”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30%以上，高技能人才占技能人才的比例达到1/3，东部省份高技能人才占技能人才的比例达到35%。力争到2035年，技能人才规模持续壮大、素质大幅提高，高技能人才数量、结构与基本实现社会主义现代化的要求相适应。</w:t>
      </w:r>
    </w:p>
    <w:p w14:paraId="44012A77">
      <w:pPr>
        <w:pStyle w:val="3"/>
        <w:spacing w:before="156" w:after="156"/>
        <w:ind w:firstLine="0" w:firstLineChars="0"/>
      </w:pPr>
      <w:r>
        <w:t>　　二、加大高技能人才培养力度</w:t>
      </w:r>
    </w:p>
    <w:p w14:paraId="538F92B6">
      <w:pPr>
        <w:ind w:firstLine="0" w:firstLineChars="0"/>
      </w:pPr>
      <w:r>
        <w:rPr>
          <w:rFonts w:ascii="Arial" w:hAnsi="Arial" w:cs="Arial"/>
          <w:color w:val="333333"/>
          <w:sz w:val="19"/>
          <w:szCs w:val="19"/>
        </w:rPr>
        <w:t>　　</w:t>
      </w:r>
      <w:r>
        <w:t>（三）健全高技能人才培养体系。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30%抵免当年应缴教育费附加和地方教育附加。</w:t>
      </w:r>
    </w:p>
    <w:p w14:paraId="5989B4B7">
      <w:pPr>
        <w:ind w:firstLine="0" w:firstLineChars="0"/>
      </w:pPr>
      <w:r>
        <w:t>　　（四）创新高技能人才培养模式。探索中国特色学徒制。深化产教融合、校企合作，开展订单式培养、套餐制培训，创新校企双制、校中厂、厂中校等方式。对联合培养高技能人才成效显著的企业，各级政府按规定予以表扬和相应政策支持。完善项目制培养模式，针对不同类别不同群体高技能人才实施差异化培养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14:paraId="13612C46">
      <w:pPr>
        <w:ind w:firstLine="0" w:firstLineChars="0"/>
      </w:pPr>
      <w:r>
        <w:t>　　（五）加大急需紧缺高技能人才培养力度。围绕国家重大战略、重大工程、重大项目、重点产业对高技能人才的需求，实施高技能领军人才培育计划。支持制造业企业围绕转型升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统技艺，打造一批“工匠园区”。</w:t>
      </w:r>
    </w:p>
    <w:p w14:paraId="74D8B70A">
      <w:pPr>
        <w:ind w:firstLine="0" w:firstLineChars="0"/>
      </w:pPr>
      <w:r>
        <w:t>　　（六）发挥职业学校培养高技能人才的基础性作用。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14:paraId="4DAE5C33">
      <w:pPr>
        <w:ind w:firstLine="0" w:firstLineChars="0"/>
      </w:pPr>
      <w:r>
        <w:t>　　（七）优化高技能人才培养资源和服务供给。实施国家乡村振兴重点帮扶地区职业技能提升工程，加大东西部协作和对口帮扶力度。健全公共职业技能培训体系，实施职业技能培训共建共享行动，开展县域职业技能培训共建共享试点。加快探索“互联网+职业技能培训”，构建</w:t>
      </w:r>
      <w:r>
        <w:fldChar w:fldCharType="begin"/>
      </w:r>
      <w:r>
        <w:instrText xml:space="preserve"> HYPERLINK "http://stockpage.10jqka.com.cn/300959/" \t "http://news.10jqka.com.cn/20221018/_blank" </w:instrText>
      </w:r>
      <w:r>
        <w:fldChar w:fldCharType="separate"/>
      </w:r>
      <w:r>
        <w:t>线上线下</w:t>
      </w:r>
      <w:r>
        <w:fldChar w:fldCharType="end"/>
      </w:r>
      <w:r>
        <w:t>（</w:t>
      </w:r>
      <w:r>
        <w:fldChar w:fldCharType="begin"/>
      </w:r>
      <w:r>
        <w:instrText xml:space="preserve"> HYPERLINK "http://stockpage.10jqka.com.cn/300959/" \t "http://news.10jqka.com.cn/20221018/_blank" </w:instrText>
      </w:r>
      <w:r>
        <w:fldChar w:fldCharType="separate"/>
      </w:r>
      <w:r>
        <w:t>300959</w:t>
      </w:r>
      <w:r>
        <w:fldChar w:fldCharType="end"/>
      </w:r>
      <w:r>
        <w:t>）相结合的培训模式。依托“金保工程”，加快推进职业技能培训实名制管理工作，建立以社会保障卡为载体的劳动者终身职业技能培训电子档案。</w:t>
      </w:r>
    </w:p>
    <w:p w14:paraId="16CEA97C">
      <w:pPr>
        <w:pStyle w:val="3"/>
        <w:spacing w:before="156" w:after="156"/>
        <w:ind w:firstLine="0" w:firstLineChars="0"/>
      </w:pPr>
      <w:r>
        <w:t>　　三、完善技能导向的使用制度</w:t>
      </w:r>
    </w:p>
    <w:p w14:paraId="4FB3C2FD">
      <w:pPr>
        <w:ind w:firstLine="0" w:firstLineChars="0"/>
      </w:pPr>
      <w:r>
        <w:t>　　（八）健全高技能人才岗位使用机制。企业可设立技能津贴、班组长津贴、带徒津贴等，支持鼓励高技能人才在岗位上发挥技能、管理班组、带徒传技。鼓励企业根据需要，建立高技能领军人才“揭榜领题”以及参与重大生产决策、重大技术革新和技术攻关项目的制度。实行“技师+工程师”等团队合作模式，在科研和技术攻关中发挥高技能人才创新能力。鼓励支持高技能人才兼任职业学校实习实训指导教师。注重青年高技能人才选用。高技能人才配置状况应作为生产经营性企业及其他实体参加重大工程项目招投标、评优和资质评估的重要因素。</w:t>
      </w:r>
    </w:p>
    <w:p w14:paraId="2EA3C18F">
      <w:pPr>
        <w:ind w:firstLine="0" w:firstLineChars="0"/>
      </w:pPr>
      <w:r>
        <w:t>　　（九）完善技能要素参与分配制度。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发布分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作出突出贡献的高技能人才给予奖励。高技能人才可实行年薪制、协议工资制，企业可对作出突出贡献的优秀高技能人才实行特岗特酬，鼓励符合条件的企业积极运用中长期激励工具，加大对高技能人才的激励力度。畅通为高技能人才建立企业年金的机制，鼓励和引导企业为包括高技能人才在内的职工建立企业年金。完善高技能特殊人才特殊待遇政策。</w:t>
      </w:r>
    </w:p>
    <w:p w14:paraId="757825C4">
      <w:pPr>
        <w:ind w:firstLine="0" w:firstLineChars="0"/>
      </w:pPr>
      <w:r>
        <w:t>　　（十）完善技能人才稳才留才引才机制。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14:paraId="5B256BAB">
      <w:pPr>
        <w:pStyle w:val="3"/>
        <w:spacing w:before="156" w:after="156"/>
        <w:ind w:firstLine="0" w:firstLineChars="0"/>
      </w:pPr>
      <w:r>
        <w:t>　　四、建立技能人才职业技能等级制度和多元化评价机制</w:t>
      </w:r>
    </w:p>
    <w:p w14:paraId="550D32E7">
      <w:pPr>
        <w:ind w:firstLine="0" w:firstLineChars="0"/>
      </w:pPr>
      <w:r>
        <w:t>　　（十一）拓宽技能人才职业发展通道。建立健全技能人才职业技能等级制度。对设有高级技师的职业（工种），可在其上增设特级技师和首席技师技术职务（岗位），在初级工之下补设学徒工，形成由学徒工、初级工、中级工、高级工、技师、高级技师、特级技师、首席技师构成的“八级工”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育学习成果、非学历教育学习成果、职业技能等级学分转换互认，建立国家资历框架。</w:t>
      </w:r>
    </w:p>
    <w:p w14:paraId="373B8565">
      <w:pPr>
        <w:ind w:firstLine="0" w:firstLineChars="0"/>
      </w:pPr>
      <w:r>
        <w:t>　　（十二）健全职业标准体系和评价制度。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14:paraId="7C2BE13B">
      <w:pPr>
        <w:ind w:firstLine="0" w:firstLineChars="0"/>
      </w:pPr>
      <w:r>
        <w:t>　　（十三）推行职业技能等级认定。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制，对技能高超、业绩突出的一线职工，可直接认定高级工以上职业技能等级。对解决重大工艺技术难题和重大质量问题、技术创新成果获得省部级以上奖项、“师带徒”业绩突出的高技能人才，可破格晋升职业技能等级。推进“学历证书+若干职业技能证书”制度实施。强化技能人才评价规范管理，加大对社会培训评价组织的征集遴选力度，优化遴选条件，构建政府监管、机构自律、社会监督的质量监督体系，保障评价认定结果的科学性、公平性和权威性。</w:t>
      </w:r>
    </w:p>
    <w:p w14:paraId="23870788">
      <w:pPr>
        <w:ind w:firstLine="0" w:firstLineChars="0"/>
      </w:pPr>
      <w:r>
        <w:t>　　（十四）完善职业技能竞赛体系。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赛展演会”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14:paraId="13E3301A">
      <w:pPr>
        <w:pStyle w:val="3"/>
        <w:spacing w:before="156" w:after="156"/>
        <w:ind w:firstLine="0" w:firstLineChars="0"/>
      </w:pPr>
      <w:r>
        <w:t>　　五、建立高技能人才表彰激励机制</w:t>
      </w:r>
    </w:p>
    <w:p w14:paraId="2DB1262F">
      <w:pPr>
        <w:ind w:firstLine="0" w:firstLineChars="0"/>
      </w:pPr>
      <w:r>
        <w:t>　　（十五）加大高技能人才表彰奖励力度。建立以国家表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符合条件的高技能人才按规定授予五一劳动奖章、青年五四奖章、青年岗位能手、三八红旗手、巾帼建功标兵等荣誉，提高全社会对技能人才的认可认同。</w:t>
      </w:r>
    </w:p>
    <w:p w14:paraId="7C6DBAA7">
      <w:pPr>
        <w:ind w:firstLine="0" w:firstLineChars="0"/>
      </w:pPr>
      <w:r>
        <w:t>　　（十六）健全高技能人才激励机制。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高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14:paraId="57E99B85">
      <w:pPr>
        <w:pStyle w:val="3"/>
        <w:spacing w:before="156" w:after="156"/>
        <w:ind w:firstLine="0" w:firstLineChars="0"/>
      </w:pPr>
      <w:r>
        <w:t>　　六、保障措施</w:t>
      </w:r>
    </w:p>
    <w:p w14:paraId="6367B6C7">
      <w:pPr>
        <w:ind w:firstLine="0" w:firstLineChars="0"/>
      </w:pPr>
      <w:r>
        <w:t>　　（十七）强化组织领导。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部门各司其职、行业企业和社会各方广泛参与的高技能人才工作机制。各地区各部门要大力宣传技能人才在经济社会发展中的作用和贡献，进一步营造重视、关心、尊重高技能人才的社会氛围，形成劳动光荣、技能宝贵、创造伟大的时代风尚。</w:t>
      </w:r>
    </w:p>
    <w:p w14:paraId="4CFC1F64">
      <w:pPr>
        <w:ind w:firstLine="0" w:firstLineChars="0"/>
      </w:pPr>
      <w:r>
        <w:t>　　（十八）加强政策支持。各级政府要统筹利用现有资金渠道，按规定支持高技能人才工作。企业要按规定足额提取和使用职工教育经费，60%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14:paraId="28E20EAE">
      <w:pPr>
        <w:ind w:firstLine="0" w:firstLineChars="0"/>
      </w:pPr>
      <w:r>
        <w:t>　　（十九）加强技能人才基础工作。充分利用大数据、云计算等新一代信息技术，加强技能人才工作信息化建设。建立健全高技能人才库。加强高技能人才理论研究和成果转化。大力推进符合高技能人才培养需求的精品课程、教材和师资建设，开发高技能人才培养标准和一体化课程。加强国际交流合作，推动实施技能领域“走出去”、“引进来”合作项目，支持青年学生、毕业生参与青年国际实习交流计划，推进与各国在技能领域的交流互鉴。</w:t>
      </w:r>
    </w:p>
    <w:p w14:paraId="6AAD8EAC">
      <w:pPr>
        <w:pStyle w:val="8"/>
        <w:widowControl/>
        <w:spacing w:beforeAutospacing="0" w:afterAutospacing="0" w:line="360" w:lineRule="atLeast"/>
        <w:ind w:firstLine="640"/>
        <w:rPr>
          <w:rFonts w:ascii="Times New Roman" w:hAnsi="Times New Roman" w:eastAsia="仿宋_GB2312" w:cs="仿宋_GB2312"/>
          <w:kern w:val="2"/>
          <w:sz w:val="32"/>
          <w:szCs w:val="32"/>
        </w:rPr>
      </w:pPr>
    </w:p>
    <w:p w14:paraId="063FF27D">
      <w:pPr>
        <w:pStyle w:val="2"/>
      </w:pPr>
      <w:r>
        <w:rPr>
          <w:rFonts w:hint="eastAsia"/>
        </w:rPr>
        <w:t>教育部办公厅关于启动2023年度高校思想政治工作质量提升综合改革与精品建设项目 申报工作的通知</w:t>
      </w:r>
    </w:p>
    <w:p w14:paraId="36C5A2AB">
      <w:pPr>
        <w:ind w:firstLine="640"/>
        <w:rPr>
          <w:rFonts w:hint="eastAsia"/>
        </w:rPr>
      </w:pPr>
    </w:p>
    <w:p w14:paraId="14312A03">
      <w:pPr>
        <w:ind w:firstLine="0" w:firstLineChars="0"/>
      </w:pPr>
      <w:r>
        <w:rPr>
          <w:rFonts w:hint="eastAsia"/>
        </w:rPr>
        <w:t>各省、自治区、直辖市教育厅（教委），新疆生产建设兵团教育局，部属各高等学校、部省合建各高等学校：</w:t>
      </w:r>
    </w:p>
    <w:p w14:paraId="55C6B999">
      <w:pPr>
        <w:ind w:firstLine="0" w:firstLineChars="0"/>
      </w:pPr>
      <w:r>
        <w:rPr>
          <w:rFonts w:hint="eastAsia"/>
        </w:rPr>
        <w:t>　　为深入贯彻落实习近平新时代中国特色社会主义思想和党的二十大精神，进一步推动各地各高校落实立德树人根本任务，加快构建高校思想政治工作体系，努力培养堪当民族复兴重任的时代新人，经研究，教育部决定启动2023年度高校思想政治工作质量提升综合改革与精品建设项目的申报工作。现将有关事宜通知如下。</w:t>
      </w:r>
    </w:p>
    <w:p w14:paraId="25EC0E52">
      <w:pPr>
        <w:ind w:firstLine="0" w:firstLineChars="0"/>
        <w:rPr>
          <w:rFonts w:hint="eastAsia"/>
        </w:rPr>
      </w:pPr>
      <w:r>
        <w:rPr>
          <w:rFonts w:hint="eastAsia"/>
        </w:rPr>
        <w:t>　　</w:t>
      </w:r>
      <w:r>
        <w:rPr>
          <w:rFonts w:hint="eastAsia" w:eastAsia="黑体" w:cstheme="minorBidi"/>
        </w:rPr>
        <w:t>一、申报内容</w:t>
      </w:r>
    </w:p>
    <w:p w14:paraId="3B27E308">
      <w:pPr>
        <w:ind w:firstLine="640"/>
      </w:pPr>
      <w:r>
        <w:rPr>
          <w:rFonts w:hint="eastAsia"/>
        </w:rPr>
        <w:t>高校思想政治工作质量提升综合改革与精品建设项目包括高校思想政治工作精品、高校思想政治工作中青年骨干、高校网络教育名师、高校原创文化精品、高校思想政治工作研究文库5个类别。</w:t>
      </w:r>
    </w:p>
    <w:p w14:paraId="1C6EA787">
      <w:pPr>
        <w:ind w:firstLine="640"/>
        <w:rPr>
          <w:rFonts w:ascii="微软雅黑" w:hAnsi="微软雅黑" w:eastAsia="微软雅黑" w:cs="微软雅黑"/>
          <w:color w:val="4B4B4B"/>
          <w:sz w:val="27"/>
          <w:szCs w:val="27"/>
        </w:rPr>
      </w:pPr>
      <w:r>
        <w:rPr>
          <w:rFonts w:hint="eastAsia" w:eastAsia="黑体" w:cstheme="minorBidi"/>
        </w:rPr>
        <w:t>二、申报方式</w:t>
      </w:r>
    </w:p>
    <w:p w14:paraId="401F8E3B">
      <w:pPr>
        <w:ind w:firstLine="640"/>
        <w:rPr>
          <w:rFonts w:ascii="微软雅黑" w:hAnsi="微软雅黑" w:eastAsia="微软雅黑" w:cs="微软雅黑"/>
          <w:color w:val="4B4B4B"/>
          <w:sz w:val="27"/>
          <w:szCs w:val="27"/>
        </w:rPr>
      </w:pPr>
      <w:r>
        <w:rPr>
          <w:rFonts w:hint="eastAsia"/>
        </w:rPr>
        <w:t>有申报意愿的高校根据项目申报说明（见附件1），结合工作实际，向所在地省级教育工作部门提出申报，并登录全国高校思想政治工作网（www.sizhengwang.cn）“高校思政工作申报系统”，按照系统提示和相关要求填报申报信息并上传相关支撑材料。</w:t>
      </w:r>
    </w:p>
    <w:p w14:paraId="18E54074">
      <w:pPr>
        <w:ind w:firstLine="0" w:firstLineChars="0"/>
      </w:pPr>
      <w:r>
        <w:rPr>
          <w:rFonts w:hint="eastAsia"/>
        </w:rPr>
        <w:t>　　各省级教育工作部门应登录本系统，为有申报意愿的高校开通账号权限，在本地区有关高校完成网上填报后，根据各类别相关要求予以审核把关和遴选推荐。其中，高校思想政治工作精品按照不超过本地区高校数量15%的比例遴选推荐，高校思想政治工作中青年骨干、高校网络教育名师、高校原创文化精品、高校思想政治工作研究文库按照不超过本地区高校数量5%的比例遴选推荐（按本比例计算，不足1项的，按1项推荐），并在保证推荐质量的基础上，统筹兼顾不同类型高校。申报系统操作指南详见附件2。</w:t>
      </w:r>
    </w:p>
    <w:p w14:paraId="43F71C9C">
      <w:pPr>
        <w:ind w:firstLine="0" w:firstLineChars="0"/>
        <w:rPr>
          <w:rFonts w:eastAsia="黑体" w:cstheme="minorBidi"/>
        </w:rPr>
      </w:pPr>
      <w:r>
        <w:rPr>
          <w:rFonts w:hint="eastAsia" w:eastAsia="黑体" w:cstheme="minorBidi"/>
        </w:rPr>
        <w:t>　　三、工作要求</w:t>
      </w:r>
    </w:p>
    <w:p w14:paraId="1F6B1E71">
      <w:pPr>
        <w:ind w:firstLine="640"/>
      </w:pPr>
      <w:r>
        <w:rPr>
          <w:rFonts w:hint="eastAsia"/>
        </w:rPr>
        <w:t>（一）严格审核把关。各地各高校要按照“谁推荐、谁负责”的原则，严格程序、严守标准，切实履行好审核职责，确保申报人和申报内容真实可靠。</w:t>
      </w:r>
    </w:p>
    <w:p w14:paraId="049D4BD9">
      <w:pPr>
        <w:ind w:firstLine="0" w:firstLineChars="0"/>
      </w:pPr>
      <w:r>
        <w:rPr>
          <w:rFonts w:hint="eastAsia"/>
        </w:rPr>
        <w:t>　　（二）加强省级统筹。要根据工作实际和项目具体要求，加强组织领导，坚持统筹协调，充分调动各方积极性，规范推荐流程，确保申报推荐工作公平公正。</w:t>
      </w:r>
    </w:p>
    <w:p w14:paraId="01774AF8">
      <w:pPr>
        <w:ind w:firstLine="0" w:firstLineChars="0"/>
      </w:pPr>
      <w:r>
        <w:rPr>
          <w:rFonts w:hint="eastAsia"/>
        </w:rPr>
        <w:t>　　（三）有序推进部署。要精心组织动员高校参与，确保申报工作合理有序、稳步推进。</w:t>
      </w:r>
    </w:p>
    <w:p w14:paraId="559BA735">
      <w:pPr>
        <w:ind w:firstLine="0" w:firstLineChars="0"/>
      </w:pPr>
      <w:r>
        <w:rPr>
          <w:rFonts w:hint="eastAsia"/>
        </w:rPr>
        <w:t>　　（四）提高推荐质量。要从工作基础、能力水平、条件保障等角度，择优确定推荐名单。在保证质量的基础上，要统筹兼顾不同类型高校。</w:t>
      </w:r>
    </w:p>
    <w:p w14:paraId="29231D8A">
      <w:pPr>
        <w:ind w:firstLine="0" w:firstLineChars="0"/>
        <w:rPr>
          <w:rFonts w:eastAsia="黑体" w:cstheme="minorBidi"/>
        </w:rPr>
      </w:pPr>
      <w:r>
        <w:rPr>
          <w:rFonts w:hint="eastAsia" w:eastAsia="黑体" w:cstheme="minorBidi"/>
        </w:rPr>
        <w:t>　　四、申报时间</w:t>
      </w:r>
    </w:p>
    <w:p w14:paraId="0C301DE0">
      <w:pPr>
        <w:ind w:firstLine="0" w:firstLineChars="0"/>
      </w:pPr>
      <w:r>
        <w:rPr>
          <w:rFonts w:hint="eastAsia"/>
        </w:rPr>
        <w:t>　　2022年10月25日—2022年11月15日</w:t>
      </w:r>
    </w:p>
    <w:p w14:paraId="33D064C5">
      <w:pPr>
        <w:ind w:firstLine="0" w:firstLineChars="0"/>
        <w:rPr>
          <w:rFonts w:eastAsia="黑体" w:cstheme="minorBidi"/>
        </w:rPr>
      </w:pPr>
      <w:r>
        <w:rPr>
          <w:rFonts w:hint="eastAsia" w:eastAsia="黑体" w:cstheme="minorBidi"/>
        </w:rPr>
        <w:t>　　五、联系人及电话</w:t>
      </w:r>
    </w:p>
    <w:p w14:paraId="662E0DE4">
      <w:pPr>
        <w:ind w:firstLine="640"/>
      </w:pPr>
      <w:r>
        <w:rPr>
          <w:rFonts w:hint="eastAsia"/>
        </w:rPr>
        <w:t>全国高校思想政治工作网（含技术保障）</w:t>
      </w:r>
    </w:p>
    <w:p w14:paraId="2CB8CDA3">
      <w:pPr>
        <w:ind w:firstLine="0" w:firstLineChars="0"/>
      </w:pPr>
      <w:r>
        <w:rPr>
          <w:rFonts w:hint="eastAsia"/>
        </w:rPr>
        <w:t>　　010－58582259，58556152，58556655</w:t>
      </w:r>
    </w:p>
    <w:p w14:paraId="50486DA9">
      <w:pPr>
        <w:ind w:firstLine="0" w:firstLineChars="0"/>
      </w:pPr>
      <w:r>
        <w:rPr>
          <w:rFonts w:hint="eastAsia"/>
        </w:rPr>
        <w:t>　　教育部思想政治工作司</w:t>
      </w:r>
    </w:p>
    <w:p w14:paraId="16A03ACF">
      <w:pPr>
        <w:ind w:firstLine="0" w:firstLineChars="0"/>
      </w:pPr>
      <w:r>
        <w:rPr>
          <w:rFonts w:hint="eastAsia"/>
        </w:rPr>
        <w:t>　　010－66096328，66096915</w:t>
      </w:r>
    </w:p>
    <w:p w14:paraId="35C4ECC1">
      <w:pPr>
        <w:ind w:firstLine="640"/>
      </w:pPr>
    </w:p>
    <w:p w14:paraId="5C6DBD91">
      <w:pPr>
        <w:spacing w:line="500" w:lineRule="exact"/>
        <w:ind w:right="1600" w:firstLine="640"/>
        <w:rPr>
          <w:rFonts w:ascii="仿宋_GB2312" w:hAnsi="黑体"/>
          <w:color w:val="000000" w:themeColor="text1"/>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TFiYTJiYzdkZjY4MTY3NjYyOWI4MWFjNWUyNTQifQ=="/>
  </w:docVars>
  <w:rsids>
    <w:rsidRoot w:val="009E0B58"/>
    <w:rsid w:val="00026CAD"/>
    <w:rsid w:val="000805F9"/>
    <w:rsid w:val="000D7937"/>
    <w:rsid w:val="0012723D"/>
    <w:rsid w:val="00153064"/>
    <w:rsid w:val="001E70A6"/>
    <w:rsid w:val="00240472"/>
    <w:rsid w:val="002729C0"/>
    <w:rsid w:val="00316F20"/>
    <w:rsid w:val="00317202"/>
    <w:rsid w:val="003A40CA"/>
    <w:rsid w:val="003E7806"/>
    <w:rsid w:val="00412236"/>
    <w:rsid w:val="00415670"/>
    <w:rsid w:val="00423891"/>
    <w:rsid w:val="00443D8C"/>
    <w:rsid w:val="00447F7E"/>
    <w:rsid w:val="004803E4"/>
    <w:rsid w:val="004B769C"/>
    <w:rsid w:val="005C74E9"/>
    <w:rsid w:val="005F2CCC"/>
    <w:rsid w:val="00626417"/>
    <w:rsid w:val="00642835"/>
    <w:rsid w:val="0064468B"/>
    <w:rsid w:val="006B36E7"/>
    <w:rsid w:val="006B6E93"/>
    <w:rsid w:val="006D1CC9"/>
    <w:rsid w:val="007C0C8F"/>
    <w:rsid w:val="007C4B2C"/>
    <w:rsid w:val="007D4C26"/>
    <w:rsid w:val="007E2D72"/>
    <w:rsid w:val="008300EC"/>
    <w:rsid w:val="00863A9F"/>
    <w:rsid w:val="008B44A6"/>
    <w:rsid w:val="008E7D2C"/>
    <w:rsid w:val="008F6EB9"/>
    <w:rsid w:val="00901B8A"/>
    <w:rsid w:val="009433A8"/>
    <w:rsid w:val="009963C1"/>
    <w:rsid w:val="009D06D8"/>
    <w:rsid w:val="009E0B58"/>
    <w:rsid w:val="009F673C"/>
    <w:rsid w:val="009F67FB"/>
    <w:rsid w:val="00A2221A"/>
    <w:rsid w:val="00A65716"/>
    <w:rsid w:val="00A86818"/>
    <w:rsid w:val="00AC3C21"/>
    <w:rsid w:val="00AF1B5A"/>
    <w:rsid w:val="00B0538A"/>
    <w:rsid w:val="00B879C9"/>
    <w:rsid w:val="00BD28E8"/>
    <w:rsid w:val="00BE6174"/>
    <w:rsid w:val="00BE65CF"/>
    <w:rsid w:val="00BF1169"/>
    <w:rsid w:val="00C022D0"/>
    <w:rsid w:val="00C132F3"/>
    <w:rsid w:val="00C13416"/>
    <w:rsid w:val="00C273D7"/>
    <w:rsid w:val="00C5056E"/>
    <w:rsid w:val="00C72717"/>
    <w:rsid w:val="00CA564B"/>
    <w:rsid w:val="00D83ABD"/>
    <w:rsid w:val="00E25C7A"/>
    <w:rsid w:val="00E279F4"/>
    <w:rsid w:val="00E47C15"/>
    <w:rsid w:val="00E57E9B"/>
    <w:rsid w:val="00E87B19"/>
    <w:rsid w:val="00F37C78"/>
    <w:rsid w:val="00F65FEE"/>
    <w:rsid w:val="00F76D0A"/>
    <w:rsid w:val="00FA64F4"/>
    <w:rsid w:val="00FD1D62"/>
    <w:rsid w:val="23394B47"/>
    <w:rsid w:val="3AD11739"/>
    <w:rsid w:val="40553D23"/>
    <w:rsid w:val="44B20941"/>
    <w:rsid w:val="557D64DF"/>
    <w:rsid w:val="785021FD"/>
    <w:rsid w:val="7F6E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9"/>
    <w:qFormat/>
    <w:uiPriority w:val="9"/>
    <w:pPr>
      <w:keepNext/>
      <w:keepLines/>
      <w:spacing w:before="120" w:after="120" w:line="600" w:lineRule="exact"/>
      <w:ind w:firstLine="0" w:firstLineChars="0"/>
      <w:jc w:val="center"/>
      <w:outlineLvl w:val="0"/>
    </w:pPr>
    <w:rPr>
      <w:rFonts w:eastAsia="方正小标宋简体"/>
      <w:bCs/>
      <w:kern w:val="44"/>
      <w:sz w:val="36"/>
      <w:szCs w:val="44"/>
    </w:rPr>
  </w:style>
  <w:style w:type="paragraph" w:styleId="3">
    <w:name w:val="heading 2"/>
    <w:basedOn w:val="1"/>
    <w:next w:val="1"/>
    <w:link w:val="18"/>
    <w:unhideWhenUsed/>
    <w:qFormat/>
    <w:uiPriority w:val="0"/>
    <w:pPr>
      <w:spacing w:before="50" w:beforeLines="50" w:after="50" w:afterLines="50"/>
      <w:jc w:val="left"/>
      <w:outlineLvl w:val="1"/>
    </w:pPr>
    <w:rPr>
      <w:rFonts w:hint="eastAsia" w:ascii="宋体" w:hAnsi="宋体" w:eastAsia="黑体"/>
      <w:kern w:val="0"/>
      <w:szCs w:val="36"/>
    </w:rPr>
  </w:style>
  <w:style w:type="paragraph" w:styleId="4">
    <w:name w:val="heading 3"/>
    <w:basedOn w:val="1"/>
    <w:next w:val="1"/>
    <w:link w:val="21"/>
    <w:unhideWhenUsed/>
    <w:qFormat/>
    <w:uiPriority w:val="9"/>
    <w:pPr>
      <w:keepNext/>
      <w:keepLines/>
      <w:spacing w:before="260" w:after="260" w:line="416" w:lineRule="atLeast"/>
      <w:outlineLvl w:val="2"/>
    </w:pPr>
    <w:rPr>
      <w:b/>
      <w:bCs/>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7"/>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8">
    <w:name w:val="Normal (Web)"/>
    <w:basedOn w:val="1"/>
    <w:uiPriority w:val="99"/>
    <w:pPr>
      <w:spacing w:beforeAutospacing="1" w:afterAutospacing="1" w:line="240" w:lineRule="auto"/>
      <w:jc w:val="left"/>
    </w:pPr>
    <w:rPr>
      <w:rFonts w:asciiTheme="minorHAnsi" w:hAnsiTheme="minorHAnsi" w:eastAsiaTheme="minorEastAsia"/>
      <w:kern w:val="0"/>
      <w:sz w:val="24"/>
    </w:rPr>
  </w:style>
  <w:style w:type="paragraph" w:styleId="9">
    <w:name w:val="Title"/>
    <w:basedOn w:val="1"/>
    <w:next w:val="1"/>
    <w:link w:val="20"/>
    <w:qFormat/>
    <w:uiPriority w:val="10"/>
    <w:pPr>
      <w:jc w:val="left"/>
      <w:outlineLvl w:val="0"/>
    </w:pPr>
    <w:rPr>
      <w:rFonts w:eastAsia="楷体" w:asciiTheme="majorHAnsi" w:hAnsiTheme="majorHAnsi" w:cstheme="majorBidi"/>
      <w:b/>
      <w:bCs/>
      <w:szCs w:val="32"/>
    </w:rPr>
  </w:style>
  <w:style w:type="character" w:styleId="12">
    <w:name w:val="Strong"/>
    <w:basedOn w:val="11"/>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apple-converted-space"/>
    <w:basedOn w:val="11"/>
    <w:qFormat/>
    <w:uiPriority w:val="0"/>
  </w:style>
  <w:style w:type="paragraph" w:styleId="16">
    <w:name w:val="List Paragraph"/>
    <w:basedOn w:val="1"/>
    <w:unhideWhenUsed/>
    <w:uiPriority w:val="99"/>
    <w:pPr>
      <w:ind w:firstLine="420"/>
    </w:pPr>
  </w:style>
  <w:style w:type="character" w:customStyle="1" w:styleId="17">
    <w:name w:val="日期 Char"/>
    <w:basedOn w:val="11"/>
    <w:link w:val="5"/>
    <w:semiHidden/>
    <w:qFormat/>
    <w:uiPriority w:val="99"/>
    <w:rPr>
      <w:rFonts w:ascii="Calibri" w:hAnsi="Calibri" w:eastAsia="仿宋_GB2312"/>
      <w:kern w:val="2"/>
      <w:sz w:val="32"/>
      <w:szCs w:val="24"/>
    </w:rPr>
  </w:style>
  <w:style w:type="character" w:customStyle="1" w:styleId="18">
    <w:name w:val="标题 2 Char"/>
    <w:basedOn w:val="11"/>
    <w:link w:val="3"/>
    <w:qFormat/>
    <w:uiPriority w:val="0"/>
    <w:rPr>
      <w:rFonts w:ascii="宋体" w:hAnsi="宋体" w:eastAsia="黑体"/>
      <w:sz w:val="32"/>
      <w:szCs w:val="36"/>
    </w:rPr>
  </w:style>
  <w:style w:type="character" w:customStyle="1" w:styleId="19">
    <w:name w:val="标题 1 Char"/>
    <w:basedOn w:val="11"/>
    <w:link w:val="2"/>
    <w:qFormat/>
    <w:uiPriority w:val="9"/>
    <w:rPr>
      <w:rFonts w:ascii="Calibri" w:hAnsi="Calibri" w:eastAsia="方正小标宋简体"/>
      <w:bCs/>
      <w:kern w:val="44"/>
      <w:sz w:val="36"/>
      <w:szCs w:val="44"/>
    </w:rPr>
  </w:style>
  <w:style w:type="character" w:customStyle="1" w:styleId="20">
    <w:name w:val="标题 Char"/>
    <w:basedOn w:val="11"/>
    <w:link w:val="9"/>
    <w:qFormat/>
    <w:uiPriority w:val="10"/>
    <w:rPr>
      <w:rFonts w:eastAsia="楷体" w:asciiTheme="majorHAnsi" w:hAnsiTheme="majorHAnsi" w:cstheme="majorBidi"/>
      <w:b/>
      <w:bCs/>
      <w:kern w:val="2"/>
      <w:sz w:val="32"/>
      <w:szCs w:val="32"/>
    </w:rPr>
  </w:style>
  <w:style w:type="character" w:customStyle="1" w:styleId="21">
    <w:name w:val="标题 3 Char"/>
    <w:basedOn w:val="11"/>
    <w:link w:val="4"/>
    <w:qFormat/>
    <w:uiPriority w:val="9"/>
    <w:rPr>
      <w:rFonts w:ascii="Calibri" w:hAnsi="Calibri" w:eastAsia="仿宋_GB2312"/>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148</Pages>
  <Words>82590</Words>
  <Characters>82815</Characters>
  <Lines>596</Lines>
  <Paragraphs>167</Paragraphs>
  <TotalTime>424</TotalTime>
  <ScaleCrop>false</ScaleCrop>
  <LinksUpToDate>false</LinksUpToDate>
  <CharactersWithSpaces>83303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2022-10-11T08:40:00Z</dcterms:created>
  <dc:creator>孙欢欢</dc:creator>
  <cp:lastModifiedBy>006Daisy Zuo</cp:lastModifiedBy>
  <cp:lastPrinted>2022-11-02T01:58:00Z</cp:lastPrinted>
  <dcterms:modified xsi:type="dcterms:W3CDTF">2024-11-05T07:38:26Z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1A41D636BF744C00964E5CAC773F47D4_12</vt:lpwstr>
  </property>
</Properties>
</file>