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B07C" w14:textId="77777777" w:rsidR="007B0E05" w:rsidRDefault="00065747">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84"/>
          <w:szCs w:val="84"/>
          <w:shd w:val="clear" w:color="auto" w:fill="FFFFFF"/>
        </w:rPr>
        <w:t>武 汉 工 商 学 院</w:t>
      </w:r>
    </w:p>
    <w:p w14:paraId="0BA638D3" w14:textId="77777777" w:rsidR="007B0E05" w:rsidRDefault="00065747">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84"/>
          <w:szCs w:val="84"/>
          <w:shd w:val="clear" w:color="auto" w:fill="FFFFFF"/>
        </w:rPr>
        <w:t>招（议）标文件</w:t>
      </w:r>
    </w:p>
    <w:p w14:paraId="02DEBDD7" w14:textId="77777777" w:rsidR="007B0E05" w:rsidRDefault="00065747">
      <w:pPr>
        <w:pStyle w:val="ab"/>
        <w:widowControl/>
        <w:spacing w:before="0" w:beforeAutospacing="0" w:after="0" w:afterAutospacing="0" w:line="450" w:lineRule="atLeast"/>
        <w:jc w:val="both"/>
        <w:rPr>
          <w:sz w:val="21"/>
          <w:szCs w:val="21"/>
        </w:rPr>
      </w:pPr>
      <w:r>
        <w:rPr>
          <w:rStyle w:val="ad"/>
          <w:rFonts w:ascii="宋体" w:hAnsi="宋体" w:cs="宋体" w:hint="eastAsia"/>
          <w:color w:val="333333"/>
          <w:sz w:val="28"/>
          <w:szCs w:val="28"/>
          <w:shd w:val="clear" w:color="auto" w:fill="FFFFFF"/>
        </w:rPr>
        <w:t> </w:t>
      </w:r>
    </w:p>
    <w:p w14:paraId="362583A6" w14:textId="77777777" w:rsidR="007B0E05" w:rsidRDefault="00065747">
      <w:pPr>
        <w:pStyle w:val="ab"/>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C3ED94B" wp14:editId="5222F347">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58384708" w14:textId="77777777" w:rsidR="007B0E05" w:rsidRDefault="00065747">
      <w:pPr>
        <w:pStyle w:val="ab"/>
        <w:widowControl/>
        <w:spacing w:before="0" w:beforeAutospacing="0" w:after="0" w:afterAutospacing="0" w:line="450" w:lineRule="atLeast"/>
        <w:jc w:val="both"/>
        <w:rPr>
          <w:sz w:val="21"/>
          <w:szCs w:val="21"/>
        </w:rPr>
      </w:pPr>
      <w:r>
        <w:rPr>
          <w:rStyle w:val="ad"/>
          <w:rFonts w:ascii="宋体" w:hAnsi="宋体" w:cs="宋体" w:hint="eastAsia"/>
          <w:color w:val="333333"/>
          <w:sz w:val="44"/>
          <w:szCs w:val="44"/>
          <w:shd w:val="clear" w:color="auto" w:fill="FFFFFF"/>
        </w:rPr>
        <w:t> </w:t>
      </w:r>
    </w:p>
    <w:p w14:paraId="0209D294" w14:textId="77777777" w:rsidR="007B0E05" w:rsidRDefault="00065747">
      <w:pPr>
        <w:pStyle w:val="ab"/>
        <w:widowControl/>
        <w:spacing w:before="0" w:beforeAutospacing="0" w:after="0" w:afterAutospacing="0" w:line="450" w:lineRule="atLeast"/>
        <w:ind w:left="3030" w:hangingChars="686" w:hanging="3030"/>
        <w:jc w:val="both"/>
        <w:rPr>
          <w:sz w:val="21"/>
          <w:szCs w:val="21"/>
          <w:u w:val="single"/>
        </w:rPr>
      </w:pPr>
      <w:r>
        <w:rPr>
          <w:rStyle w:val="ad"/>
          <w:rFonts w:ascii="宋体" w:hAnsi="宋体" w:cs="宋体" w:hint="eastAsia"/>
          <w:color w:val="333333"/>
          <w:sz w:val="44"/>
          <w:szCs w:val="44"/>
          <w:shd w:val="clear" w:color="auto" w:fill="FFFFFF"/>
        </w:rPr>
        <w:t>招标项目名称:</w:t>
      </w:r>
      <w:r w:rsidR="0001038E">
        <w:rPr>
          <w:rStyle w:val="ad"/>
          <w:rFonts w:ascii="宋体" w:hAnsi="宋体" w:cs="宋体" w:hint="eastAsia"/>
          <w:color w:val="333333"/>
          <w:sz w:val="28"/>
          <w:szCs w:val="28"/>
          <w:u w:val="single"/>
          <w:shd w:val="clear" w:color="auto" w:fill="FFFFFF"/>
        </w:rPr>
        <w:t>环境评价与应急预案备案</w:t>
      </w:r>
      <w:r>
        <w:rPr>
          <w:rStyle w:val="ad"/>
          <w:rFonts w:ascii="宋体" w:hAnsi="宋体" w:cs="宋体" w:hint="eastAsia"/>
          <w:color w:val="333333"/>
          <w:sz w:val="28"/>
          <w:szCs w:val="28"/>
          <w:u w:val="single"/>
          <w:shd w:val="clear" w:color="auto" w:fill="FFFFFF"/>
        </w:rPr>
        <w:t xml:space="preserve">项目招标   </w:t>
      </w:r>
      <w:r w:rsidR="0001038E">
        <w:rPr>
          <w:rStyle w:val="ad"/>
          <w:rFonts w:ascii="宋体" w:hAnsi="宋体" w:cs="宋体" w:hint="eastAsia"/>
          <w:color w:val="333333"/>
          <w:sz w:val="28"/>
          <w:szCs w:val="28"/>
          <w:u w:val="single"/>
          <w:shd w:val="clear" w:color="auto" w:fill="FFFFFF"/>
        </w:rPr>
        <w:t xml:space="preserve">   </w:t>
      </w:r>
    </w:p>
    <w:p w14:paraId="4DE034FB" w14:textId="77777777" w:rsidR="007B0E05" w:rsidRDefault="00065747">
      <w:pPr>
        <w:pStyle w:val="ab"/>
        <w:widowControl/>
        <w:spacing w:before="0" w:beforeAutospacing="0" w:after="0" w:afterAutospacing="0" w:line="450" w:lineRule="atLeast"/>
        <w:jc w:val="both"/>
        <w:rPr>
          <w:sz w:val="28"/>
          <w:szCs w:val="28"/>
          <w:u w:val="single"/>
        </w:rPr>
      </w:pPr>
      <w:r>
        <w:rPr>
          <w:rStyle w:val="ad"/>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d"/>
          <w:rFonts w:ascii="宋体" w:hAnsi="宋体" w:cs="宋体" w:hint="eastAsia"/>
          <w:color w:val="333333"/>
          <w:sz w:val="28"/>
          <w:szCs w:val="28"/>
          <w:u w:val="single"/>
          <w:shd w:val="clear" w:color="auto" w:fill="FFFFFF"/>
        </w:rPr>
        <w:t> </w:t>
      </w:r>
      <w:r>
        <w:rPr>
          <w:rStyle w:val="ad"/>
          <w:rFonts w:ascii="宋体" w:hAnsi="宋体" w:cs="宋体" w:hint="eastAsia"/>
          <w:color w:val="333333"/>
          <w:sz w:val="32"/>
          <w:szCs w:val="32"/>
          <w:u w:val="single"/>
          <w:shd w:val="clear" w:color="auto" w:fill="FFFFFF"/>
        </w:rPr>
        <w:t xml:space="preserve"> G2022-0</w:t>
      </w:r>
      <w:r w:rsidR="0001038E">
        <w:rPr>
          <w:rStyle w:val="ad"/>
          <w:rFonts w:ascii="宋体" w:hAnsi="宋体" w:cs="宋体" w:hint="eastAsia"/>
          <w:color w:val="333333"/>
          <w:sz w:val="32"/>
          <w:szCs w:val="32"/>
          <w:u w:val="single"/>
          <w:shd w:val="clear" w:color="auto" w:fill="FFFFFF"/>
        </w:rPr>
        <w:t>8</w:t>
      </w:r>
      <w:r>
        <w:rPr>
          <w:rStyle w:val="ad"/>
          <w:rFonts w:ascii="宋体" w:hAnsi="宋体" w:cs="宋体" w:hint="eastAsia"/>
          <w:color w:val="333333"/>
          <w:sz w:val="32"/>
          <w:szCs w:val="32"/>
          <w:u w:val="single"/>
          <w:shd w:val="clear" w:color="auto" w:fill="FFFFFF"/>
        </w:rPr>
        <w:t xml:space="preserve">                     </w:t>
      </w:r>
    </w:p>
    <w:p w14:paraId="2D5D6A63" w14:textId="77777777" w:rsidR="007B0E05" w:rsidRDefault="00065747">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73C72357" w14:textId="77777777" w:rsidR="007B0E05" w:rsidRDefault="007B0E05">
      <w:pPr>
        <w:pStyle w:val="ab"/>
        <w:widowControl/>
        <w:spacing w:before="0" w:beforeAutospacing="0" w:after="0" w:afterAutospacing="0" w:line="450" w:lineRule="atLeast"/>
        <w:jc w:val="both"/>
        <w:rPr>
          <w:rStyle w:val="ad"/>
          <w:rFonts w:ascii="宋体" w:hAnsi="宋体" w:cs="宋体"/>
          <w:color w:val="333333"/>
          <w:sz w:val="52"/>
          <w:szCs w:val="52"/>
          <w:shd w:val="clear" w:color="auto" w:fill="FFFFFF"/>
        </w:rPr>
      </w:pPr>
    </w:p>
    <w:p w14:paraId="39A3B678" w14:textId="77777777" w:rsidR="007B0E05" w:rsidRDefault="00065747">
      <w:pPr>
        <w:pStyle w:val="ab"/>
        <w:widowControl/>
        <w:spacing w:before="0" w:beforeAutospacing="0" w:after="0" w:afterAutospacing="0" w:line="450" w:lineRule="atLeast"/>
        <w:jc w:val="center"/>
        <w:rPr>
          <w:sz w:val="52"/>
          <w:szCs w:val="52"/>
        </w:rPr>
      </w:pPr>
      <w:r>
        <w:rPr>
          <w:rStyle w:val="ad"/>
          <w:rFonts w:ascii="宋体" w:hAnsi="宋体" w:cs="宋体" w:hint="eastAsia"/>
          <w:color w:val="333333"/>
          <w:sz w:val="52"/>
          <w:szCs w:val="52"/>
          <w:shd w:val="clear" w:color="auto" w:fill="FFFFFF"/>
        </w:rPr>
        <w:t>武汉工商学院招投标办公室</w:t>
      </w:r>
    </w:p>
    <w:p w14:paraId="589BE8CB" w14:textId="77777777" w:rsidR="007B0E05" w:rsidRDefault="00065747">
      <w:pPr>
        <w:pStyle w:val="ab"/>
        <w:widowControl/>
        <w:spacing w:before="0" w:beforeAutospacing="0" w:after="0" w:afterAutospacing="0" w:line="450" w:lineRule="atLeast"/>
        <w:jc w:val="center"/>
        <w:rPr>
          <w:rStyle w:val="ad"/>
          <w:rFonts w:ascii="宋体" w:hAnsi="宋体" w:cs="宋体"/>
          <w:color w:val="333333"/>
          <w:sz w:val="52"/>
          <w:szCs w:val="52"/>
          <w:shd w:val="clear" w:color="auto" w:fill="FFFFFF"/>
        </w:rPr>
      </w:pPr>
      <w:r>
        <w:rPr>
          <w:rStyle w:val="ad"/>
          <w:rFonts w:ascii="宋体" w:hAnsi="宋体" w:cs="宋体" w:hint="eastAsia"/>
          <w:color w:val="333333"/>
          <w:sz w:val="52"/>
          <w:szCs w:val="52"/>
          <w:shd w:val="clear" w:color="auto" w:fill="FFFFFF"/>
        </w:rPr>
        <w:t>二○二二年</w:t>
      </w:r>
      <w:r w:rsidR="00A33F78">
        <w:rPr>
          <w:rStyle w:val="ad"/>
          <w:rFonts w:ascii="宋体" w:hAnsi="宋体" w:cs="宋体" w:hint="eastAsia"/>
          <w:color w:val="333333"/>
          <w:sz w:val="52"/>
          <w:szCs w:val="52"/>
          <w:shd w:val="clear" w:color="auto" w:fill="FFFFFF"/>
        </w:rPr>
        <w:t>四</w:t>
      </w:r>
      <w:r>
        <w:rPr>
          <w:rStyle w:val="ad"/>
          <w:rFonts w:ascii="宋体" w:hAnsi="宋体" w:cs="宋体" w:hint="eastAsia"/>
          <w:color w:val="333333"/>
          <w:sz w:val="52"/>
          <w:szCs w:val="52"/>
          <w:shd w:val="clear" w:color="auto" w:fill="FFFFFF"/>
        </w:rPr>
        <w:t>月</w:t>
      </w:r>
      <w:r w:rsidR="006F24FA">
        <w:rPr>
          <w:rStyle w:val="ad"/>
          <w:rFonts w:ascii="宋体" w:hAnsi="宋体" w:cs="宋体" w:hint="eastAsia"/>
          <w:color w:val="333333"/>
          <w:sz w:val="52"/>
          <w:szCs w:val="52"/>
          <w:shd w:val="clear" w:color="auto" w:fill="FFFFFF"/>
        </w:rPr>
        <w:t>二十</w:t>
      </w:r>
      <w:r w:rsidR="0001038E">
        <w:rPr>
          <w:rStyle w:val="ad"/>
          <w:rFonts w:ascii="宋体" w:hAnsi="宋体" w:cs="宋体" w:hint="eastAsia"/>
          <w:color w:val="333333"/>
          <w:sz w:val="52"/>
          <w:szCs w:val="52"/>
          <w:shd w:val="clear" w:color="auto" w:fill="FFFFFF"/>
        </w:rPr>
        <w:t>九</w:t>
      </w:r>
      <w:r>
        <w:rPr>
          <w:rStyle w:val="ad"/>
          <w:rFonts w:ascii="宋体" w:hAnsi="宋体" w:cs="宋体" w:hint="eastAsia"/>
          <w:color w:val="333333"/>
          <w:sz w:val="52"/>
          <w:szCs w:val="52"/>
          <w:shd w:val="clear" w:color="auto" w:fill="FFFFFF"/>
        </w:rPr>
        <w:t>日</w:t>
      </w:r>
    </w:p>
    <w:p w14:paraId="703E8D5C" w14:textId="77777777" w:rsidR="006F24FA" w:rsidRDefault="006F24FA">
      <w:pPr>
        <w:pStyle w:val="ab"/>
        <w:widowControl/>
        <w:spacing w:before="0" w:beforeAutospacing="0" w:after="0" w:afterAutospacing="0" w:line="450" w:lineRule="atLeast"/>
        <w:jc w:val="center"/>
        <w:rPr>
          <w:sz w:val="21"/>
          <w:szCs w:val="21"/>
        </w:rPr>
      </w:pPr>
    </w:p>
    <w:p w14:paraId="2AC1E58E" w14:textId="77777777" w:rsidR="007B0E05" w:rsidRPr="00427ED7"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第一部分</w:t>
      </w:r>
      <w:r w:rsidRPr="00427ED7">
        <w:rPr>
          <w:rFonts w:ascii="宋体" w:hAnsi="宋体" w:cs="宋体" w:hint="eastAsia"/>
          <w:b/>
          <w:sz w:val="32"/>
          <w:szCs w:val="32"/>
        </w:rPr>
        <w:t>  </w:t>
      </w:r>
      <w:r w:rsidRPr="00427ED7">
        <w:rPr>
          <w:rFonts w:ascii="仿宋" w:eastAsia="仿宋" w:hAnsi="仿宋" w:hint="eastAsia"/>
          <w:b/>
          <w:sz w:val="32"/>
          <w:szCs w:val="32"/>
        </w:rPr>
        <w:t xml:space="preserve"> 招（议）标邀请</w:t>
      </w:r>
    </w:p>
    <w:p w14:paraId="6B90380C"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01038E" w:rsidRPr="0001038E">
        <w:rPr>
          <w:rFonts w:ascii="仿宋" w:eastAsia="仿宋" w:hAnsi="仿宋" w:hint="eastAsia"/>
          <w:sz w:val="24"/>
        </w:rPr>
        <w:t>环境评价与应急预案备案</w:t>
      </w:r>
      <w:r w:rsidRPr="0001038E">
        <w:rPr>
          <w:rFonts w:ascii="仿宋" w:eastAsia="仿宋" w:hAnsi="仿宋" w:hint="eastAsia"/>
          <w:sz w:val="24"/>
        </w:rPr>
        <w:t>项目招标，欢迎能满足标书要求的厂家前来投标。</w:t>
      </w:r>
    </w:p>
    <w:p w14:paraId="16C31ECC"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01038E" w:rsidRPr="0001038E">
        <w:rPr>
          <w:rFonts w:ascii="仿宋" w:eastAsia="仿宋" w:hAnsi="仿宋" w:hint="eastAsia"/>
          <w:b/>
          <w:sz w:val="24"/>
          <w:u w:val="single"/>
        </w:rPr>
        <w:t>环境评价与应急预案备案项目</w:t>
      </w:r>
    </w:p>
    <w:p w14:paraId="56812417"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 xml:space="preserve">2022年 </w:t>
      </w:r>
      <w:r w:rsidR="0001038E">
        <w:rPr>
          <w:rFonts w:ascii="仿宋" w:eastAsia="仿宋" w:hAnsi="仿宋" w:hint="eastAsia"/>
          <w:sz w:val="24"/>
        </w:rPr>
        <w:t>5</w:t>
      </w:r>
      <w:r>
        <w:rPr>
          <w:rFonts w:ascii="仿宋" w:eastAsia="仿宋" w:hAnsi="仿宋" w:hint="eastAsia"/>
          <w:sz w:val="24"/>
        </w:rPr>
        <w:t xml:space="preserve"> 月 </w:t>
      </w:r>
      <w:r w:rsidR="00DA69C1">
        <w:rPr>
          <w:rFonts w:ascii="仿宋" w:eastAsia="仿宋" w:hAnsi="仿宋" w:hint="eastAsia"/>
          <w:sz w:val="24"/>
        </w:rPr>
        <w:t>1</w:t>
      </w:r>
      <w:r w:rsidR="00CB36F1">
        <w:rPr>
          <w:rFonts w:ascii="仿宋" w:eastAsia="仿宋" w:hAnsi="仿宋" w:hint="eastAsia"/>
          <w:sz w:val="24"/>
        </w:rPr>
        <w:t>9</w:t>
      </w:r>
      <w:r>
        <w:rPr>
          <w:rFonts w:ascii="仿宋" w:eastAsia="仿宋" w:hAnsi="仿宋" w:hint="eastAsia"/>
          <w:sz w:val="24"/>
        </w:rPr>
        <w:t xml:space="preserve"> 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F24FA">
        <w:rPr>
          <w:rFonts w:ascii="仿宋" w:eastAsia="仿宋" w:hAnsi="仿宋" w:hint="eastAsia"/>
          <w:sz w:val="24"/>
        </w:rPr>
        <w:t>3</w:t>
      </w:r>
      <w:r>
        <w:rPr>
          <w:rFonts w:ascii="仿宋" w:eastAsia="仿宋" w:hAnsi="仿宋" w:hint="eastAsia"/>
          <w:sz w:val="24"/>
        </w:rPr>
        <w:t>00元（该费用收取后概不退还）。</w:t>
      </w:r>
    </w:p>
    <w:p w14:paraId="33527819"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7DD62694"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w:t>
      </w:r>
      <w:proofErr w:type="gramStart"/>
      <w:r>
        <w:rPr>
          <w:rFonts w:ascii="仿宋" w:eastAsia="仿宋" w:hAnsi="仿宋" w:hint="eastAsia"/>
          <w:sz w:val="24"/>
        </w:rPr>
        <w:t>丹</w:t>
      </w:r>
      <w:proofErr w:type="gramEnd"/>
    </w:p>
    <w:p w14:paraId="1B92F141"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F3E1D42"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F24FA">
        <w:rPr>
          <w:rFonts w:ascii="仿宋" w:eastAsia="仿宋" w:hAnsi="仿宋" w:hint="eastAsia"/>
          <w:sz w:val="24"/>
          <w:u w:val="single"/>
        </w:rPr>
        <w:t>2</w:t>
      </w:r>
      <w:r>
        <w:rPr>
          <w:rFonts w:ascii="仿宋" w:eastAsia="仿宋" w:hAnsi="仿宋" w:hint="eastAsia"/>
          <w:sz w:val="24"/>
          <w:u w:val="single"/>
        </w:rPr>
        <w:t>万元</w:t>
      </w:r>
      <w:r>
        <w:rPr>
          <w:rFonts w:ascii="仿宋" w:eastAsia="仿宋" w:hAnsi="仿宋" w:hint="eastAsia"/>
          <w:sz w:val="24"/>
        </w:rPr>
        <w:t>，开标后未中标单位的保证金在十个工作日内不计</w:t>
      </w:r>
      <w:proofErr w:type="gramStart"/>
      <w:r>
        <w:rPr>
          <w:rFonts w:ascii="仿宋" w:eastAsia="仿宋" w:hAnsi="仿宋" w:hint="eastAsia"/>
          <w:sz w:val="24"/>
        </w:rPr>
        <w:t>息</w:t>
      </w:r>
      <w:proofErr w:type="gramEnd"/>
      <w:r>
        <w:rPr>
          <w:rFonts w:ascii="仿宋" w:eastAsia="仿宋" w:hAnsi="仿宋" w:hint="eastAsia"/>
          <w:sz w:val="24"/>
        </w:rPr>
        <w:t>全额退还,中标单位的保证金则转为合同履约保证金。</w:t>
      </w:r>
    </w:p>
    <w:p w14:paraId="3CF5543A"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2AAD1A9A"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4DE23E24"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开户行：建行武汉洪福支行</w:t>
      </w:r>
    </w:p>
    <w:p w14:paraId="7B76CDC1" w14:textId="77777777" w:rsidR="007B0E05" w:rsidRDefault="00065747">
      <w:pPr>
        <w:spacing w:line="440" w:lineRule="exact"/>
        <w:ind w:firstLineChars="200" w:firstLine="480"/>
        <w:jc w:val="left"/>
        <w:rPr>
          <w:rFonts w:ascii="仿宋" w:eastAsia="仿宋" w:hAnsi="仿宋"/>
          <w:sz w:val="24"/>
        </w:rPr>
      </w:pPr>
      <w:proofErr w:type="gramStart"/>
      <w:r>
        <w:rPr>
          <w:rFonts w:ascii="仿宋" w:eastAsia="仿宋" w:hAnsi="仿宋" w:hint="eastAsia"/>
          <w:sz w:val="24"/>
        </w:rPr>
        <w:t>账</w:t>
      </w:r>
      <w:proofErr w:type="gramEnd"/>
      <w:r>
        <w:rPr>
          <w:rFonts w:ascii="仿宋" w:eastAsia="仿宋" w:hAnsi="仿宋" w:hint="eastAsia"/>
          <w:sz w:val="24"/>
        </w:rPr>
        <w:t xml:space="preserve">  号：42001237044050001270</w:t>
      </w:r>
    </w:p>
    <w:p w14:paraId="17C06DC9"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4C40777C"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投标单位于2022年</w:t>
      </w:r>
      <w:r w:rsidR="0001038E">
        <w:rPr>
          <w:rFonts w:ascii="仿宋" w:eastAsia="仿宋" w:hAnsi="仿宋" w:hint="eastAsia"/>
          <w:sz w:val="24"/>
        </w:rPr>
        <w:t xml:space="preserve">  </w:t>
      </w:r>
      <w:r>
        <w:rPr>
          <w:rFonts w:ascii="仿宋" w:eastAsia="仿宋" w:hAnsi="仿宋" w:hint="eastAsia"/>
          <w:sz w:val="24"/>
        </w:rPr>
        <w:t>月</w:t>
      </w:r>
      <w:r w:rsidR="0001038E">
        <w:rPr>
          <w:rFonts w:ascii="仿宋" w:eastAsia="仿宋" w:hAnsi="仿宋" w:hint="eastAsia"/>
          <w:sz w:val="24"/>
        </w:rPr>
        <w:t xml:space="preserve">  </w:t>
      </w:r>
      <w:r>
        <w:rPr>
          <w:rFonts w:ascii="仿宋" w:eastAsia="仿宋" w:hAnsi="仿宋" w:hint="eastAsia"/>
          <w:sz w:val="24"/>
        </w:rPr>
        <w:t>日，将投标文件交到武汉工商学院招投标办公室。如有延误，视为废标；中标单位应在我校规定的时间内来签订合同，逾期视中标单位放弃中标，我校有权扣留保证金。</w:t>
      </w:r>
    </w:p>
    <w:p w14:paraId="6034A41D" w14:textId="77777777" w:rsidR="007B0E05" w:rsidRDefault="00065747">
      <w:pPr>
        <w:spacing w:line="500" w:lineRule="exact"/>
        <w:ind w:firstLineChars="200" w:firstLine="482"/>
        <w:rPr>
          <w:rFonts w:ascii="仿宋_GB2312" w:eastAsia="仿宋_GB2312" w:hAnsi="宋体"/>
          <w:sz w:val="28"/>
          <w:szCs w:val="28"/>
        </w:rPr>
      </w:pPr>
      <w:r>
        <w:rPr>
          <w:rFonts w:ascii="仿宋" w:eastAsia="仿宋" w:hAnsi="仿宋" w:hint="eastAsia"/>
          <w:b/>
          <w:bCs/>
          <w:sz w:val="24"/>
        </w:rPr>
        <w:t>付款方式：</w:t>
      </w:r>
      <w:r>
        <w:rPr>
          <w:rFonts w:ascii="仿宋" w:eastAsia="仿宋" w:hAnsi="仿宋" w:hint="eastAsia"/>
          <w:sz w:val="24"/>
        </w:rPr>
        <w:t>施工完毕经验收合格后支付总货款的9</w:t>
      </w:r>
      <w:r w:rsidR="00925AD0">
        <w:rPr>
          <w:rFonts w:ascii="仿宋" w:eastAsia="仿宋" w:hAnsi="仿宋" w:hint="eastAsia"/>
          <w:sz w:val="24"/>
        </w:rPr>
        <w:t>0</w:t>
      </w:r>
      <w:r>
        <w:rPr>
          <w:rFonts w:ascii="仿宋" w:eastAsia="仿宋" w:hAnsi="仿宋" w:hint="eastAsia"/>
          <w:sz w:val="24"/>
        </w:rPr>
        <w:t>%，验收合格满</w:t>
      </w:r>
      <w:r w:rsidR="00925AD0">
        <w:rPr>
          <w:rFonts w:ascii="仿宋" w:eastAsia="仿宋" w:hAnsi="仿宋" w:hint="eastAsia"/>
          <w:sz w:val="24"/>
        </w:rPr>
        <w:t>一</w:t>
      </w:r>
      <w:r>
        <w:rPr>
          <w:rFonts w:ascii="仿宋" w:eastAsia="仿宋" w:hAnsi="仿宋" w:hint="eastAsia"/>
          <w:sz w:val="24"/>
        </w:rPr>
        <w:t>年后付清余款。</w:t>
      </w:r>
    </w:p>
    <w:p w14:paraId="5E88E518"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01038E">
        <w:rPr>
          <w:rFonts w:ascii="仿宋" w:eastAsia="仿宋" w:hAnsi="仿宋" w:hint="eastAsia"/>
          <w:sz w:val="24"/>
        </w:rPr>
        <w:t>另行通知</w:t>
      </w:r>
    </w:p>
    <w:p w14:paraId="44C9AD86"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0812C56D"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532C8E9C"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6F67D05C" w14:textId="77777777" w:rsidR="007B0E05" w:rsidRDefault="00065747">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 xml:space="preserve">胡老师　</w:t>
      </w:r>
      <w:r w:rsidR="0001038E">
        <w:rPr>
          <w:rFonts w:ascii="仿宋" w:eastAsia="仿宋" w:hAnsi="仿宋" w:hint="eastAsia"/>
          <w:sz w:val="24"/>
        </w:rPr>
        <w:t>027-88147040/</w:t>
      </w:r>
      <w:r>
        <w:rPr>
          <w:rFonts w:ascii="仿宋" w:eastAsia="仿宋" w:hAnsi="仿宋" w:hint="eastAsia"/>
          <w:sz w:val="24"/>
        </w:rPr>
        <w:t>15871758771</w:t>
      </w:r>
    </w:p>
    <w:p w14:paraId="7CB14384" w14:textId="77777777" w:rsidR="00A33F78" w:rsidRDefault="0001038E" w:rsidP="0001038E">
      <w:pPr>
        <w:spacing w:line="440" w:lineRule="exact"/>
        <w:rPr>
          <w:rFonts w:ascii="仿宋" w:eastAsia="仿宋" w:hAnsi="仿宋"/>
          <w:b/>
          <w:sz w:val="28"/>
          <w:szCs w:val="28"/>
        </w:rPr>
      </w:pPr>
      <w:r>
        <w:rPr>
          <w:rFonts w:ascii="仿宋" w:eastAsia="仿宋" w:hAnsi="仿宋" w:hint="eastAsia"/>
          <w:b/>
          <w:sz w:val="28"/>
          <w:szCs w:val="28"/>
        </w:rPr>
        <w:t xml:space="preserve">            </w:t>
      </w:r>
    </w:p>
    <w:p w14:paraId="377826F3" w14:textId="77777777" w:rsidR="0001038E" w:rsidRDefault="0001038E">
      <w:pPr>
        <w:spacing w:line="440" w:lineRule="exact"/>
        <w:jc w:val="center"/>
        <w:rPr>
          <w:rFonts w:ascii="仿宋" w:eastAsia="仿宋" w:hAnsi="仿宋"/>
          <w:b/>
          <w:sz w:val="28"/>
          <w:szCs w:val="28"/>
        </w:rPr>
      </w:pPr>
    </w:p>
    <w:p w14:paraId="177B05D5" w14:textId="77777777" w:rsidR="007B0E05" w:rsidRPr="00427ED7"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第二部分   投标须知</w:t>
      </w:r>
      <w:bookmarkStart w:id="0" w:name="_Toc310528355"/>
      <w:bookmarkStart w:id="1" w:name="_Toc311463004"/>
      <w:bookmarkStart w:id="2" w:name="_Toc355795126"/>
      <w:bookmarkStart w:id="3" w:name="_Toc516597096"/>
    </w:p>
    <w:bookmarkEnd w:id="0"/>
    <w:bookmarkEnd w:id="1"/>
    <w:bookmarkEnd w:id="2"/>
    <w:bookmarkEnd w:id="3"/>
    <w:p w14:paraId="659B6FC7"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w:t>
      </w:r>
      <w:proofErr w:type="gramStart"/>
      <w:r>
        <w:rPr>
          <w:rFonts w:ascii="仿宋" w:eastAsia="仿宋" w:hAnsi="仿宋" w:hint="eastAsia"/>
          <w:b/>
          <w:sz w:val="24"/>
        </w:rPr>
        <w:t>议评开标</w:t>
      </w:r>
      <w:proofErr w:type="gramEnd"/>
      <w:r>
        <w:rPr>
          <w:rFonts w:ascii="仿宋" w:eastAsia="仿宋" w:hAnsi="仿宋" w:hint="eastAsia"/>
          <w:b/>
          <w:sz w:val="24"/>
        </w:rPr>
        <w:t>。</w:t>
      </w:r>
    </w:p>
    <w:p w14:paraId="171C165D"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2B92A4EF" w14:textId="77777777" w:rsidR="007B0E05" w:rsidRDefault="00065747">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33CE32AD" w14:textId="77777777" w:rsidR="007B0E05" w:rsidRDefault="0001038E">
      <w:pPr>
        <w:spacing w:line="500" w:lineRule="exact"/>
        <w:ind w:firstLineChars="200" w:firstLine="480"/>
        <w:rPr>
          <w:rFonts w:ascii="仿宋" w:eastAsia="仿宋" w:hAnsi="仿宋"/>
          <w:sz w:val="24"/>
        </w:rPr>
      </w:pPr>
      <w:r>
        <w:rPr>
          <w:rFonts w:ascii="仿宋" w:eastAsia="仿宋" w:hAnsi="仿宋" w:hint="eastAsia"/>
          <w:sz w:val="24"/>
        </w:rPr>
        <w:t>2</w:t>
      </w:r>
      <w:r w:rsidR="00065747">
        <w:rPr>
          <w:rFonts w:ascii="仿宋" w:eastAsia="仿宋" w:hAnsi="仿宋" w:hint="eastAsia"/>
          <w:sz w:val="24"/>
        </w:rPr>
        <w:t>、投标价均按人民币报价，且为含制作、运输、安装、验收及税价。</w:t>
      </w:r>
    </w:p>
    <w:p w14:paraId="087AE620"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6DDB13D8"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0895247B"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CA54272"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4AF2FF5B"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673B2E22"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14:paraId="6465B3A7"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2CA9FDB0"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1076119F"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1C8EBB95"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01038E">
        <w:rPr>
          <w:rFonts w:ascii="仿宋" w:eastAsia="仿宋" w:hAnsi="仿宋" w:hint="eastAsia"/>
          <w:sz w:val="24"/>
        </w:rPr>
        <w:t>另行通知。</w:t>
      </w:r>
    </w:p>
    <w:p w14:paraId="2ABF0D29"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、属于下列情况之一者视为废标：</w:t>
      </w:r>
    </w:p>
    <w:p w14:paraId="7E68A30D"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.1投标文件送达招标单位的时间超过规定的投标截止时间。</w:t>
      </w:r>
    </w:p>
    <w:p w14:paraId="0F441CAA"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.2投标文件未经法定代表人或委托代理人签字。</w:t>
      </w:r>
    </w:p>
    <w:p w14:paraId="430C71CF"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.3开标后发现招标文件内容有虚假材料或信息。</w:t>
      </w:r>
    </w:p>
    <w:p w14:paraId="4F76FA0D"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3</w:t>
      </w:r>
      <w:r w:rsidR="00065747">
        <w:rPr>
          <w:rFonts w:ascii="仿宋" w:eastAsia="仿宋" w:hAnsi="仿宋" w:hint="eastAsia"/>
          <w:sz w:val="24"/>
        </w:rPr>
        <w:t>、在开标之前，不允许投标方人员与评标成员接触，如果投标方试图在投标书审查、澄清、比较及签合同时向投标方人员施加不良影响，其投标将被视为无效投标或取消投标资格。</w:t>
      </w:r>
    </w:p>
    <w:p w14:paraId="2263951F"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4</w:t>
      </w:r>
      <w:r w:rsidR="00065747">
        <w:rPr>
          <w:rFonts w:ascii="仿宋" w:eastAsia="仿宋" w:hAnsi="仿宋" w:hint="eastAsia"/>
          <w:sz w:val="24"/>
        </w:rPr>
        <w:t>、本次招投标采取评标员集中议标方式，对未中标的单位我方不负责解释。</w:t>
      </w:r>
    </w:p>
    <w:p w14:paraId="615C9C47"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5</w:t>
      </w:r>
      <w:r w:rsidR="00065747">
        <w:rPr>
          <w:rFonts w:ascii="仿宋" w:eastAsia="仿宋" w:hAnsi="仿宋" w:hint="eastAsia"/>
          <w:sz w:val="24"/>
        </w:rPr>
        <w:t>、投标单位不得相互串通损害招标单位的利益，一旦发现各投标单位之间串通作弊、哄抬标价，招标单位将取消所有参与串通的投标单位的投标资格并没收投标保证金。</w:t>
      </w:r>
    </w:p>
    <w:p w14:paraId="38E43DB7"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lastRenderedPageBreak/>
        <w:t>六、中标与签订合同</w:t>
      </w:r>
    </w:p>
    <w:p w14:paraId="27205ADE"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1F4AB1C5"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0F92921C"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04FBF0DA"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505382E8"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w:t>
      </w:r>
      <w:r w:rsidR="00925AD0" w:rsidRPr="008B7BCC">
        <w:rPr>
          <w:rFonts w:ascii="仿宋" w:eastAsia="仿宋" w:hAnsi="仿宋" w:hint="eastAsia"/>
          <w:b/>
          <w:sz w:val="24"/>
        </w:rPr>
        <w:t>可以向我方招标负责人进行咨询</w:t>
      </w:r>
      <w:r w:rsidR="00925AD0">
        <w:rPr>
          <w:rFonts w:ascii="仿宋" w:eastAsia="仿宋" w:hAnsi="仿宋" w:hint="eastAsia"/>
          <w:b/>
          <w:sz w:val="24"/>
        </w:rPr>
        <w:t>。</w:t>
      </w:r>
    </w:p>
    <w:p w14:paraId="2ED1E276"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44E99D16" w14:textId="77777777" w:rsidR="007B0E05" w:rsidRDefault="007B0E05">
      <w:pPr>
        <w:spacing w:line="440" w:lineRule="exact"/>
        <w:ind w:firstLineChars="200" w:firstLine="482"/>
        <w:jc w:val="left"/>
        <w:rPr>
          <w:rFonts w:ascii="仿宋" w:eastAsia="仿宋" w:hAnsi="仿宋"/>
          <w:b/>
          <w:sz w:val="24"/>
        </w:rPr>
      </w:pPr>
    </w:p>
    <w:p w14:paraId="513C3520" w14:textId="77777777" w:rsidR="007B0E05" w:rsidRDefault="007B0E05">
      <w:pPr>
        <w:spacing w:line="440" w:lineRule="exact"/>
        <w:ind w:firstLineChars="200" w:firstLine="482"/>
        <w:jc w:val="left"/>
        <w:rPr>
          <w:rFonts w:ascii="仿宋" w:eastAsia="仿宋" w:hAnsi="仿宋"/>
          <w:b/>
          <w:sz w:val="24"/>
        </w:rPr>
      </w:pPr>
    </w:p>
    <w:p w14:paraId="0DCEE831" w14:textId="77777777" w:rsidR="007B0E05" w:rsidRDefault="007B0E05">
      <w:pPr>
        <w:spacing w:line="440" w:lineRule="exact"/>
        <w:jc w:val="left"/>
        <w:rPr>
          <w:rFonts w:ascii="仿宋" w:eastAsia="仿宋" w:hAnsi="仿宋"/>
          <w:b/>
          <w:sz w:val="24"/>
        </w:rPr>
      </w:pPr>
    </w:p>
    <w:p w14:paraId="55AE51ED" w14:textId="77777777" w:rsidR="007B0E05" w:rsidRDefault="007B0E05">
      <w:pPr>
        <w:spacing w:line="440" w:lineRule="exact"/>
        <w:jc w:val="left"/>
        <w:rPr>
          <w:rFonts w:ascii="仿宋" w:eastAsia="仿宋" w:hAnsi="仿宋"/>
          <w:b/>
          <w:sz w:val="24"/>
        </w:rPr>
      </w:pPr>
    </w:p>
    <w:p w14:paraId="1B89DECC" w14:textId="77777777" w:rsidR="007B0E05" w:rsidRDefault="007B0E05">
      <w:pPr>
        <w:spacing w:line="440" w:lineRule="exact"/>
        <w:jc w:val="left"/>
        <w:rPr>
          <w:rFonts w:ascii="仿宋" w:eastAsia="仿宋" w:hAnsi="仿宋"/>
          <w:b/>
          <w:sz w:val="24"/>
        </w:rPr>
      </w:pPr>
    </w:p>
    <w:p w14:paraId="1334E897" w14:textId="77777777" w:rsidR="007B0E05" w:rsidRDefault="007B0E05">
      <w:pPr>
        <w:spacing w:line="440" w:lineRule="exact"/>
        <w:jc w:val="left"/>
        <w:rPr>
          <w:rFonts w:ascii="仿宋" w:eastAsia="仿宋" w:hAnsi="仿宋"/>
          <w:b/>
          <w:sz w:val="24"/>
        </w:rPr>
      </w:pPr>
    </w:p>
    <w:p w14:paraId="6FCBB056" w14:textId="77777777" w:rsidR="007B0E05" w:rsidRDefault="007B0E05">
      <w:pPr>
        <w:spacing w:line="440" w:lineRule="exact"/>
        <w:jc w:val="left"/>
        <w:rPr>
          <w:rFonts w:ascii="仿宋" w:eastAsia="仿宋" w:hAnsi="仿宋"/>
          <w:b/>
          <w:sz w:val="24"/>
        </w:rPr>
      </w:pPr>
    </w:p>
    <w:p w14:paraId="7438B805" w14:textId="77777777" w:rsidR="007B0E05" w:rsidRDefault="007B0E05">
      <w:pPr>
        <w:spacing w:line="440" w:lineRule="exact"/>
        <w:jc w:val="left"/>
        <w:rPr>
          <w:rFonts w:ascii="仿宋" w:eastAsia="仿宋" w:hAnsi="仿宋"/>
          <w:b/>
          <w:sz w:val="24"/>
        </w:rPr>
      </w:pPr>
    </w:p>
    <w:p w14:paraId="3EF87D7F" w14:textId="77777777" w:rsidR="007B0E05" w:rsidRDefault="007B0E05">
      <w:pPr>
        <w:spacing w:line="440" w:lineRule="exact"/>
        <w:jc w:val="left"/>
        <w:rPr>
          <w:rFonts w:ascii="仿宋" w:eastAsia="仿宋" w:hAnsi="仿宋"/>
          <w:b/>
          <w:sz w:val="24"/>
        </w:rPr>
      </w:pPr>
    </w:p>
    <w:p w14:paraId="5DF33758" w14:textId="77777777" w:rsidR="007B0E05" w:rsidRDefault="007B0E05">
      <w:pPr>
        <w:spacing w:line="440" w:lineRule="exact"/>
        <w:jc w:val="left"/>
        <w:rPr>
          <w:rFonts w:ascii="仿宋" w:eastAsia="仿宋" w:hAnsi="仿宋"/>
          <w:b/>
          <w:sz w:val="24"/>
        </w:rPr>
      </w:pPr>
    </w:p>
    <w:p w14:paraId="569F0C60" w14:textId="77777777" w:rsidR="007B0E05" w:rsidRDefault="007B0E05">
      <w:pPr>
        <w:spacing w:line="440" w:lineRule="exact"/>
        <w:jc w:val="left"/>
        <w:rPr>
          <w:rFonts w:ascii="仿宋" w:eastAsia="仿宋" w:hAnsi="仿宋"/>
          <w:b/>
          <w:sz w:val="24"/>
        </w:rPr>
      </w:pPr>
    </w:p>
    <w:p w14:paraId="2EAA9DCF" w14:textId="77777777" w:rsidR="007B0E05" w:rsidRDefault="007B0E05">
      <w:pPr>
        <w:spacing w:line="440" w:lineRule="exact"/>
        <w:jc w:val="left"/>
        <w:rPr>
          <w:rFonts w:ascii="仿宋" w:eastAsia="仿宋" w:hAnsi="仿宋"/>
          <w:b/>
          <w:sz w:val="24"/>
        </w:rPr>
      </w:pPr>
    </w:p>
    <w:p w14:paraId="6274ED5B" w14:textId="77777777" w:rsidR="007B0E05" w:rsidRDefault="007B0E05">
      <w:pPr>
        <w:spacing w:line="440" w:lineRule="exact"/>
        <w:jc w:val="left"/>
        <w:rPr>
          <w:rFonts w:ascii="仿宋" w:eastAsia="仿宋" w:hAnsi="仿宋"/>
          <w:b/>
          <w:sz w:val="24"/>
        </w:rPr>
      </w:pPr>
    </w:p>
    <w:p w14:paraId="3AC2B020" w14:textId="77777777" w:rsidR="007B0E05" w:rsidRDefault="007B0E05">
      <w:pPr>
        <w:spacing w:line="440" w:lineRule="exact"/>
        <w:jc w:val="left"/>
        <w:rPr>
          <w:rFonts w:ascii="仿宋" w:eastAsia="仿宋" w:hAnsi="仿宋"/>
          <w:b/>
          <w:sz w:val="24"/>
        </w:rPr>
      </w:pPr>
    </w:p>
    <w:p w14:paraId="59EB7CF6" w14:textId="77777777" w:rsidR="007B0E05" w:rsidRDefault="007B0E05">
      <w:pPr>
        <w:spacing w:line="440" w:lineRule="exact"/>
        <w:jc w:val="left"/>
        <w:rPr>
          <w:rFonts w:ascii="仿宋" w:eastAsia="仿宋" w:hAnsi="仿宋"/>
          <w:b/>
          <w:sz w:val="24"/>
        </w:rPr>
      </w:pPr>
    </w:p>
    <w:p w14:paraId="3A25D231" w14:textId="77777777" w:rsidR="007B0E05" w:rsidRDefault="007B0E05">
      <w:pPr>
        <w:spacing w:line="440" w:lineRule="exact"/>
        <w:jc w:val="left"/>
        <w:rPr>
          <w:rFonts w:ascii="仿宋" w:eastAsia="仿宋" w:hAnsi="仿宋"/>
          <w:b/>
          <w:sz w:val="24"/>
        </w:rPr>
      </w:pPr>
    </w:p>
    <w:p w14:paraId="57FD800F" w14:textId="77777777" w:rsidR="00925AD0" w:rsidRDefault="00925AD0">
      <w:pPr>
        <w:spacing w:line="440" w:lineRule="exact"/>
        <w:jc w:val="left"/>
        <w:rPr>
          <w:rFonts w:ascii="仿宋" w:eastAsia="仿宋" w:hAnsi="仿宋"/>
          <w:b/>
          <w:sz w:val="24"/>
        </w:rPr>
      </w:pPr>
    </w:p>
    <w:p w14:paraId="3326AC9F" w14:textId="77777777" w:rsidR="00925AD0" w:rsidRDefault="00925AD0">
      <w:pPr>
        <w:spacing w:line="440" w:lineRule="exact"/>
        <w:jc w:val="left"/>
        <w:rPr>
          <w:rFonts w:ascii="仿宋" w:eastAsia="仿宋" w:hAnsi="仿宋"/>
          <w:b/>
          <w:sz w:val="24"/>
        </w:rPr>
      </w:pPr>
    </w:p>
    <w:p w14:paraId="6DB91C30" w14:textId="77777777" w:rsidR="00925AD0" w:rsidRDefault="00925AD0">
      <w:pPr>
        <w:spacing w:line="440" w:lineRule="exact"/>
        <w:jc w:val="left"/>
        <w:rPr>
          <w:rFonts w:ascii="仿宋" w:eastAsia="仿宋" w:hAnsi="仿宋"/>
          <w:b/>
          <w:sz w:val="24"/>
        </w:rPr>
      </w:pPr>
    </w:p>
    <w:p w14:paraId="717B41C4" w14:textId="77777777" w:rsidR="0001038E" w:rsidRDefault="0001038E">
      <w:pPr>
        <w:spacing w:line="440" w:lineRule="exact"/>
        <w:jc w:val="left"/>
        <w:rPr>
          <w:rFonts w:ascii="仿宋" w:eastAsia="仿宋" w:hAnsi="仿宋"/>
          <w:b/>
          <w:sz w:val="24"/>
        </w:rPr>
      </w:pPr>
    </w:p>
    <w:p w14:paraId="2096DE70" w14:textId="77777777" w:rsidR="0001038E" w:rsidRDefault="0001038E">
      <w:pPr>
        <w:spacing w:line="440" w:lineRule="exact"/>
        <w:jc w:val="left"/>
        <w:rPr>
          <w:rFonts w:ascii="仿宋" w:eastAsia="仿宋" w:hAnsi="仿宋"/>
          <w:b/>
          <w:sz w:val="24"/>
        </w:rPr>
      </w:pPr>
    </w:p>
    <w:p w14:paraId="56E02742" w14:textId="77777777" w:rsidR="0001038E" w:rsidRDefault="0001038E">
      <w:pPr>
        <w:spacing w:line="440" w:lineRule="exact"/>
        <w:jc w:val="left"/>
        <w:rPr>
          <w:rFonts w:ascii="仿宋" w:eastAsia="仿宋" w:hAnsi="仿宋"/>
          <w:b/>
          <w:sz w:val="24"/>
        </w:rPr>
      </w:pPr>
    </w:p>
    <w:p w14:paraId="704EEE22" w14:textId="77777777" w:rsidR="007B0E05"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第三部分     技术要求</w:t>
      </w:r>
    </w:p>
    <w:p w14:paraId="1F12826B" w14:textId="77777777" w:rsidR="0001038E" w:rsidRPr="0001038E" w:rsidRDefault="0001038E" w:rsidP="0001038E">
      <w:pPr>
        <w:spacing w:line="440" w:lineRule="exact"/>
        <w:ind w:firstLineChars="200" w:firstLine="482"/>
        <w:jc w:val="left"/>
        <w:rPr>
          <w:rFonts w:ascii="仿宋" w:eastAsia="仿宋" w:hAnsi="仿宋"/>
          <w:b/>
          <w:sz w:val="24"/>
        </w:rPr>
      </w:pPr>
      <w:r w:rsidRPr="0001038E">
        <w:rPr>
          <w:rFonts w:ascii="仿宋" w:eastAsia="仿宋" w:hAnsi="仿宋" w:hint="eastAsia"/>
          <w:b/>
          <w:sz w:val="24"/>
        </w:rPr>
        <w:t>环境评价及备案项目任务清单</w:t>
      </w:r>
    </w:p>
    <w:p w14:paraId="24220449"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一、环境影响评价</w:t>
      </w:r>
      <w:r>
        <w:rPr>
          <w:rFonts w:ascii="仿宋" w:eastAsia="仿宋" w:hAnsi="仿宋" w:hint="eastAsia"/>
          <w:sz w:val="24"/>
        </w:rPr>
        <w:t>，</w:t>
      </w:r>
      <w:r w:rsidRPr="0001038E">
        <w:rPr>
          <w:rFonts w:ascii="仿宋" w:eastAsia="仿宋" w:hAnsi="仿宋" w:hint="eastAsia"/>
          <w:sz w:val="24"/>
        </w:rPr>
        <w:t>完善环境影响评价手续。</w:t>
      </w:r>
    </w:p>
    <w:p w14:paraId="480B2DF3"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环评的主要工作内容如下：</w:t>
      </w:r>
    </w:p>
    <w:p w14:paraId="6FEE9D6A"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1、收集拟建项目建设方案、平面布置、污染物排放等资料；</w:t>
      </w:r>
    </w:p>
    <w:p w14:paraId="3019D90E"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2、核实项目选址是否符合相关规划，是否符合准入条件；排水设施改造方案、施工。</w:t>
      </w:r>
    </w:p>
    <w:p w14:paraId="6AA8B724"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3、对项目环境现状进行调查，开展环境现状背景监测；</w:t>
      </w:r>
    </w:p>
    <w:p w14:paraId="6586BDBD"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4、编制环境影响评价报告，查漏补缺；</w:t>
      </w:r>
    </w:p>
    <w:p w14:paraId="7D29D772"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5、将编制完成的环境影响评价报告提交至区环保局，进行专家评审；</w:t>
      </w:r>
    </w:p>
    <w:p w14:paraId="493B1DCF"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6、最终取得环评批复文件。</w:t>
      </w:r>
    </w:p>
    <w:p w14:paraId="7BF36F87"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二、排污许可证申报</w:t>
      </w:r>
    </w:p>
    <w:p w14:paraId="450A8C5F"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1、收集排污许可证办理所需资料，编制成册；</w:t>
      </w:r>
    </w:p>
    <w:p w14:paraId="40B7FBF1"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2、填报纸质材料，开展网上申报；</w:t>
      </w:r>
    </w:p>
    <w:p w14:paraId="6D4927D0"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3、提交行政主管部门及专家审核，查漏补缺；</w:t>
      </w:r>
    </w:p>
    <w:p w14:paraId="2A89398B"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4、完善排污许可报告，最终取得排污许可证。</w:t>
      </w:r>
    </w:p>
    <w:p w14:paraId="6D716162"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上述工作在主管部门规定的期限内完成。</w:t>
      </w:r>
    </w:p>
    <w:p w14:paraId="31B1EF47"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三、环境应急预案</w:t>
      </w:r>
    </w:p>
    <w:p w14:paraId="1235483E" w14:textId="77777777" w:rsidR="0001038E" w:rsidRPr="0001038E" w:rsidRDefault="0001038E" w:rsidP="0001038E">
      <w:pPr>
        <w:spacing w:line="440" w:lineRule="exact"/>
        <w:ind w:firstLineChars="200" w:firstLine="480"/>
        <w:jc w:val="left"/>
        <w:rPr>
          <w:rFonts w:ascii="仿宋" w:eastAsia="仿宋" w:hAnsi="仿宋"/>
          <w:sz w:val="24"/>
        </w:rPr>
      </w:pPr>
      <w:r>
        <w:rPr>
          <w:rFonts w:ascii="仿宋" w:eastAsia="仿宋" w:hAnsi="仿宋" w:hint="eastAsia"/>
          <w:sz w:val="24"/>
        </w:rPr>
        <w:t>1、</w:t>
      </w:r>
      <w:r w:rsidRPr="0001038E">
        <w:rPr>
          <w:rFonts w:ascii="仿宋" w:eastAsia="仿宋" w:hAnsi="仿宋" w:hint="eastAsia"/>
          <w:sz w:val="24"/>
        </w:rPr>
        <w:t>环境应急预案的全称是“突发环境事件应急预案”，依据《企业事业单位突发环境事件应急预案备案管理办法》（环发【2015】4 号），企业须编制环境应急预案，并到地方环保主管部门备案</w:t>
      </w:r>
      <w:r>
        <w:rPr>
          <w:rFonts w:ascii="仿宋" w:eastAsia="仿宋" w:hAnsi="仿宋" w:hint="eastAsia"/>
          <w:sz w:val="24"/>
        </w:rPr>
        <w:t>；</w:t>
      </w:r>
    </w:p>
    <w:p w14:paraId="21213703" w14:textId="77777777" w:rsidR="0001038E" w:rsidRPr="0001038E" w:rsidRDefault="0001038E" w:rsidP="0001038E">
      <w:pPr>
        <w:spacing w:line="440" w:lineRule="exact"/>
        <w:ind w:firstLineChars="200" w:firstLine="480"/>
        <w:jc w:val="left"/>
        <w:rPr>
          <w:rFonts w:ascii="仿宋" w:eastAsia="仿宋" w:hAnsi="仿宋"/>
          <w:sz w:val="24"/>
        </w:rPr>
      </w:pPr>
      <w:r>
        <w:rPr>
          <w:rFonts w:ascii="仿宋" w:eastAsia="仿宋" w:hAnsi="仿宋" w:hint="eastAsia"/>
          <w:sz w:val="24"/>
        </w:rPr>
        <w:t>2、</w:t>
      </w:r>
      <w:r w:rsidRPr="0001038E">
        <w:rPr>
          <w:rFonts w:ascii="仿宋" w:eastAsia="仿宋" w:hAnsi="仿宋" w:hint="eastAsia"/>
          <w:sz w:val="24"/>
        </w:rPr>
        <w:t>编制环境应急预案报告包含：（1）突发环境事件应急预案；（2）突发环境事故风险评估报告；（3）环境应急资源调查报告。</w:t>
      </w:r>
    </w:p>
    <w:p w14:paraId="12482251"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上述工作须在竣工环保验收前完成专家评审，并在环保局完成备案。</w:t>
      </w:r>
    </w:p>
    <w:p w14:paraId="7459480D"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四、竣工环保验收</w:t>
      </w:r>
    </w:p>
    <w:p w14:paraId="202E17A1"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根据国家颁布的关于《建设项目竣工环境保护验收暂行办法》等有关规定，企业需在规定期限内完成建设项目竣工环境保护验收。主要工作内容如下：</w:t>
      </w:r>
    </w:p>
    <w:p w14:paraId="234D4D89"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1、现场勘查和资料收集等前期工作，提交所需资料清单；</w:t>
      </w:r>
    </w:p>
    <w:p w14:paraId="67A456A3"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2、推荐环保局认可的</w:t>
      </w:r>
      <w:proofErr w:type="gramStart"/>
      <w:r w:rsidRPr="0001038E">
        <w:rPr>
          <w:rFonts w:ascii="仿宋" w:eastAsia="仿宋" w:hAnsi="仿宋" w:hint="eastAsia"/>
          <w:sz w:val="24"/>
        </w:rPr>
        <w:t>危废处理</w:t>
      </w:r>
      <w:proofErr w:type="gramEnd"/>
      <w:r w:rsidRPr="0001038E">
        <w:rPr>
          <w:rFonts w:ascii="仿宋" w:eastAsia="仿宋" w:hAnsi="仿宋" w:hint="eastAsia"/>
          <w:sz w:val="24"/>
        </w:rPr>
        <w:t>单位；</w:t>
      </w:r>
    </w:p>
    <w:p w14:paraId="269C8B33"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3、开展环境现状监测，包括大气、废水、噪声等，以满足竣工环保验收的规范要求；</w:t>
      </w:r>
    </w:p>
    <w:p w14:paraId="5E94F127"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lastRenderedPageBreak/>
        <w:t>4、编制《竣工环境保护验收报告》；</w:t>
      </w:r>
    </w:p>
    <w:p w14:paraId="12F445E7"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5、委托专家进行专家评审；</w:t>
      </w:r>
    </w:p>
    <w:p w14:paraId="402A7580" w14:textId="77777777" w:rsidR="0001038E" w:rsidRPr="0001038E" w:rsidRDefault="0001038E" w:rsidP="0001038E">
      <w:pPr>
        <w:spacing w:line="440" w:lineRule="exact"/>
        <w:ind w:firstLineChars="200" w:firstLine="480"/>
        <w:jc w:val="left"/>
        <w:rPr>
          <w:rFonts w:ascii="仿宋" w:eastAsia="仿宋" w:hAnsi="仿宋"/>
          <w:sz w:val="24"/>
        </w:rPr>
      </w:pPr>
      <w:r w:rsidRPr="0001038E">
        <w:rPr>
          <w:rFonts w:ascii="仿宋" w:eastAsia="仿宋" w:hAnsi="仿宋" w:hint="eastAsia"/>
          <w:sz w:val="24"/>
        </w:rPr>
        <w:t>6、依据专家意见及环保局要求，进行验收报告修改，最终完成网上公示。完成验收工作，达到验收合格。</w:t>
      </w:r>
    </w:p>
    <w:p w14:paraId="37EA8D63" w14:textId="77777777" w:rsidR="0001038E" w:rsidRPr="0001038E" w:rsidRDefault="0001038E" w:rsidP="0001038E">
      <w:pPr>
        <w:spacing w:line="440" w:lineRule="exact"/>
        <w:rPr>
          <w:rFonts w:ascii="仿宋" w:eastAsia="仿宋" w:hAnsi="仿宋"/>
          <w:sz w:val="24"/>
        </w:rPr>
      </w:pPr>
    </w:p>
    <w:sectPr w:rsidR="0001038E" w:rsidRPr="0001038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0602" w14:textId="77777777" w:rsidR="008328EB" w:rsidRDefault="008328EB" w:rsidP="00B8022E">
      <w:r>
        <w:separator/>
      </w:r>
    </w:p>
  </w:endnote>
  <w:endnote w:type="continuationSeparator" w:id="0">
    <w:p w14:paraId="19A4FD9D" w14:textId="77777777" w:rsidR="008328EB" w:rsidRDefault="008328EB" w:rsidP="00B8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DEAB" w14:textId="77777777" w:rsidR="008328EB" w:rsidRDefault="008328EB" w:rsidP="00B8022E">
      <w:r>
        <w:separator/>
      </w:r>
    </w:p>
  </w:footnote>
  <w:footnote w:type="continuationSeparator" w:id="0">
    <w:p w14:paraId="44F9D802" w14:textId="77777777" w:rsidR="008328EB" w:rsidRDefault="008328EB" w:rsidP="00B80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EF071"/>
    <w:multiLevelType w:val="singleLevel"/>
    <w:tmpl w:val="82BEF071"/>
    <w:lvl w:ilvl="0">
      <w:start w:val="2"/>
      <w:numFmt w:val="decimal"/>
      <w:suff w:val="nothing"/>
      <w:lvlText w:val="%1、"/>
      <w:lvlJc w:val="left"/>
    </w:lvl>
  </w:abstractNum>
  <w:abstractNum w:abstractNumId="1" w15:restartNumberingAfterBreak="0">
    <w:nsid w:val="51C14DD8"/>
    <w:multiLevelType w:val="singleLevel"/>
    <w:tmpl w:val="51C14DD8"/>
    <w:lvl w:ilvl="0">
      <w:start w:val="11"/>
      <w:numFmt w:val="decimal"/>
      <w:suff w:val="nothing"/>
      <w:lvlText w:val="%1、"/>
      <w:lvlJc w:val="left"/>
    </w:lvl>
  </w:abstractNum>
  <w:abstractNum w:abstractNumId="2" w15:restartNumberingAfterBreak="0">
    <w:nsid w:val="596B3855"/>
    <w:multiLevelType w:val="singleLevel"/>
    <w:tmpl w:val="596B3855"/>
    <w:lvl w:ilvl="0">
      <w:start w:val="1"/>
      <w:numFmt w:val="decimal"/>
      <w:lvlText w:val="%1."/>
      <w:lvlJc w:val="left"/>
      <w:pPr>
        <w:tabs>
          <w:tab w:val="left" w:pos="420"/>
        </w:tabs>
        <w:ind w:left="425" w:hanging="425"/>
      </w:pPr>
      <w:rPr>
        <w:rFonts w:hint="default"/>
      </w:rPr>
    </w:lvl>
  </w:abstractNum>
  <w:abstractNum w:abstractNumId="3" w15:restartNumberingAfterBreak="0">
    <w:nsid w:val="64ED2290"/>
    <w:multiLevelType w:val="multilevel"/>
    <w:tmpl w:val="64ED22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46584113">
    <w:abstractNumId w:val="3"/>
  </w:num>
  <w:num w:numId="2" w16cid:durableId="801339798">
    <w:abstractNumId w:val="2"/>
  </w:num>
  <w:num w:numId="3" w16cid:durableId="444231728">
    <w:abstractNumId w:val="1"/>
  </w:num>
  <w:num w:numId="4" w16cid:durableId="125956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67"/>
    <w:rsid w:val="0001038E"/>
    <w:rsid w:val="00037140"/>
    <w:rsid w:val="00045903"/>
    <w:rsid w:val="00065747"/>
    <w:rsid w:val="0006639C"/>
    <w:rsid w:val="00066CA9"/>
    <w:rsid w:val="000965BE"/>
    <w:rsid w:val="000B1231"/>
    <w:rsid w:val="000B4E5F"/>
    <w:rsid w:val="000D2F7B"/>
    <w:rsid w:val="000D4BD3"/>
    <w:rsid w:val="001077AB"/>
    <w:rsid w:val="00114239"/>
    <w:rsid w:val="00114FE7"/>
    <w:rsid w:val="00117EAC"/>
    <w:rsid w:val="0012403A"/>
    <w:rsid w:val="001729CB"/>
    <w:rsid w:val="00172B0F"/>
    <w:rsid w:val="00177816"/>
    <w:rsid w:val="00180389"/>
    <w:rsid w:val="00181C8E"/>
    <w:rsid w:val="00191C8D"/>
    <w:rsid w:val="001B7D44"/>
    <w:rsid w:val="001D11C9"/>
    <w:rsid w:val="001D6163"/>
    <w:rsid w:val="00221816"/>
    <w:rsid w:val="002235CC"/>
    <w:rsid w:val="00246644"/>
    <w:rsid w:val="00277575"/>
    <w:rsid w:val="002945A7"/>
    <w:rsid w:val="002A01CF"/>
    <w:rsid w:val="002B161E"/>
    <w:rsid w:val="002C4E9A"/>
    <w:rsid w:val="002D626D"/>
    <w:rsid w:val="002F45AC"/>
    <w:rsid w:val="0030406B"/>
    <w:rsid w:val="00321140"/>
    <w:rsid w:val="0033058D"/>
    <w:rsid w:val="0034212A"/>
    <w:rsid w:val="00342B58"/>
    <w:rsid w:val="003525AA"/>
    <w:rsid w:val="00355DF6"/>
    <w:rsid w:val="00361476"/>
    <w:rsid w:val="00366BF0"/>
    <w:rsid w:val="003841B7"/>
    <w:rsid w:val="00384935"/>
    <w:rsid w:val="003A18DA"/>
    <w:rsid w:val="003B6A27"/>
    <w:rsid w:val="003C14A7"/>
    <w:rsid w:val="003E5B6D"/>
    <w:rsid w:val="003E6258"/>
    <w:rsid w:val="003E6CF6"/>
    <w:rsid w:val="00427A61"/>
    <w:rsid w:val="00427ED7"/>
    <w:rsid w:val="004619C4"/>
    <w:rsid w:val="004835A2"/>
    <w:rsid w:val="00483D91"/>
    <w:rsid w:val="00485977"/>
    <w:rsid w:val="00486E59"/>
    <w:rsid w:val="004B49B7"/>
    <w:rsid w:val="004C112B"/>
    <w:rsid w:val="004C58BA"/>
    <w:rsid w:val="004D54E2"/>
    <w:rsid w:val="0050240F"/>
    <w:rsid w:val="005200E7"/>
    <w:rsid w:val="0053248C"/>
    <w:rsid w:val="00546690"/>
    <w:rsid w:val="00555E00"/>
    <w:rsid w:val="00556B28"/>
    <w:rsid w:val="005576D6"/>
    <w:rsid w:val="00564D26"/>
    <w:rsid w:val="005668B5"/>
    <w:rsid w:val="005671CB"/>
    <w:rsid w:val="00572E44"/>
    <w:rsid w:val="00590554"/>
    <w:rsid w:val="005A28AF"/>
    <w:rsid w:val="005A5B8C"/>
    <w:rsid w:val="005B5060"/>
    <w:rsid w:val="005D0E19"/>
    <w:rsid w:val="005D1422"/>
    <w:rsid w:val="005E42CC"/>
    <w:rsid w:val="005F0148"/>
    <w:rsid w:val="005F0218"/>
    <w:rsid w:val="005F6FE2"/>
    <w:rsid w:val="006322B9"/>
    <w:rsid w:val="00645A32"/>
    <w:rsid w:val="00646473"/>
    <w:rsid w:val="00671322"/>
    <w:rsid w:val="00674FAA"/>
    <w:rsid w:val="0068541A"/>
    <w:rsid w:val="006A7BD3"/>
    <w:rsid w:val="006C7393"/>
    <w:rsid w:val="006D3D00"/>
    <w:rsid w:val="006E657A"/>
    <w:rsid w:val="006E7F37"/>
    <w:rsid w:val="006F24FA"/>
    <w:rsid w:val="00720DFF"/>
    <w:rsid w:val="00745323"/>
    <w:rsid w:val="007478B1"/>
    <w:rsid w:val="0079292F"/>
    <w:rsid w:val="007B0E05"/>
    <w:rsid w:val="007B2401"/>
    <w:rsid w:val="007B4D33"/>
    <w:rsid w:val="007B63D2"/>
    <w:rsid w:val="007B6C97"/>
    <w:rsid w:val="007C5EFD"/>
    <w:rsid w:val="007E2C3D"/>
    <w:rsid w:val="007E5661"/>
    <w:rsid w:val="00814E61"/>
    <w:rsid w:val="008242EF"/>
    <w:rsid w:val="008328EB"/>
    <w:rsid w:val="008369B8"/>
    <w:rsid w:val="00861E26"/>
    <w:rsid w:val="00875885"/>
    <w:rsid w:val="00895EE5"/>
    <w:rsid w:val="008A3CCD"/>
    <w:rsid w:val="008B7BCC"/>
    <w:rsid w:val="008C35D0"/>
    <w:rsid w:val="008D632A"/>
    <w:rsid w:val="008E3FA3"/>
    <w:rsid w:val="008F7FD9"/>
    <w:rsid w:val="0090017E"/>
    <w:rsid w:val="00900B50"/>
    <w:rsid w:val="0091333C"/>
    <w:rsid w:val="00922BC2"/>
    <w:rsid w:val="00922BEC"/>
    <w:rsid w:val="00925AD0"/>
    <w:rsid w:val="009262C9"/>
    <w:rsid w:val="00950705"/>
    <w:rsid w:val="00996423"/>
    <w:rsid w:val="009B098F"/>
    <w:rsid w:val="009C28F1"/>
    <w:rsid w:val="009D5478"/>
    <w:rsid w:val="009D6498"/>
    <w:rsid w:val="009E2FF8"/>
    <w:rsid w:val="009E3433"/>
    <w:rsid w:val="009E59E0"/>
    <w:rsid w:val="009E7426"/>
    <w:rsid w:val="00A00E4D"/>
    <w:rsid w:val="00A01FE1"/>
    <w:rsid w:val="00A215E4"/>
    <w:rsid w:val="00A33677"/>
    <w:rsid w:val="00A33F78"/>
    <w:rsid w:val="00A52C1C"/>
    <w:rsid w:val="00A8001A"/>
    <w:rsid w:val="00A964BB"/>
    <w:rsid w:val="00AA2891"/>
    <w:rsid w:val="00AB1EEB"/>
    <w:rsid w:val="00AB4BA5"/>
    <w:rsid w:val="00AC09EC"/>
    <w:rsid w:val="00AC5083"/>
    <w:rsid w:val="00AC7C31"/>
    <w:rsid w:val="00AD2587"/>
    <w:rsid w:val="00AF3A47"/>
    <w:rsid w:val="00AF473E"/>
    <w:rsid w:val="00AF657A"/>
    <w:rsid w:val="00B02EA4"/>
    <w:rsid w:val="00B10CFC"/>
    <w:rsid w:val="00B33326"/>
    <w:rsid w:val="00B3531E"/>
    <w:rsid w:val="00B53507"/>
    <w:rsid w:val="00B56165"/>
    <w:rsid w:val="00B8022E"/>
    <w:rsid w:val="00B92C73"/>
    <w:rsid w:val="00BA0FAB"/>
    <w:rsid w:val="00BB1202"/>
    <w:rsid w:val="00BC2926"/>
    <w:rsid w:val="00BC6B23"/>
    <w:rsid w:val="00BE4059"/>
    <w:rsid w:val="00BF1EB8"/>
    <w:rsid w:val="00C0226D"/>
    <w:rsid w:val="00C05651"/>
    <w:rsid w:val="00C07F71"/>
    <w:rsid w:val="00C15407"/>
    <w:rsid w:val="00C20867"/>
    <w:rsid w:val="00C35E24"/>
    <w:rsid w:val="00C53C28"/>
    <w:rsid w:val="00CA2223"/>
    <w:rsid w:val="00CA459F"/>
    <w:rsid w:val="00CB1125"/>
    <w:rsid w:val="00CB36F1"/>
    <w:rsid w:val="00D00D3F"/>
    <w:rsid w:val="00D02B78"/>
    <w:rsid w:val="00D03CAF"/>
    <w:rsid w:val="00D13036"/>
    <w:rsid w:val="00D16286"/>
    <w:rsid w:val="00D52C01"/>
    <w:rsid w:val="00D52D20"/>
    <w:rsid w:val="00D650C1"/>
    <w:rsid w:val="00D83723"/>
    <w:rsid w:val="00D94124"/>
    <w:rsid w:val="00D94815"/>
    <w:rsid w:val="00D94B0B"/>
    <w:rsid w:val="00DA69C1"/>
    <w:rsid w:val="00DB6DD0"/>
    <w:rsid w:val="00DD1632"/>
    <w:rsid w:val="00DE154A"/>
    <w:rsid w:val="00DE2A1D"/>
    <w:rsid w:val="00E06D74"/>
    <w:rsid w:val="00E1010D"/>
    <w:rsid w:val="00E375AA"/>
    <w:rsid w:val="00E438C6"/>
    <w:rsid w:val="00E71907"/>
    <w:rsid w:val="00E726BA"/>
    <w:rsid w:val="00E8471C"/>
    <w:rsid w:val="00E91208"/>
    <w:rsid w:val="00EA2200"/>
    <w:rsid w:val="00EB1996"/>
    <w:rsid w:val="00EB29C8"/>
    <w:rsid w:val="00ED1B86"/>
    <w:rsid w:val="00ED1FDF"/>
    <w:rsid w:val="00EE069F"/>
    <w:rsid w:val="00EE4062"/>
    <w:rsid w:val="00EF1CED"/>
    <w:rsid w:val="00F116B1"/>
    <w:rsid w:val="00F1443C"/>
    <w:rsid w:val="00F35D14"/>
    <w:rsid w:val="00F4377A"/>
    <w:rsid w:val="00F52854"/>
    <w:rsid w:val="00F61789"/>
    <w:rsid w:val="00F83877"/>
    <w:rsid w:val="00FD7714"/>
    <w:rsid w:val="01AB083A"/>
    <w:rsid w:val="0C380048"/>
    <w:rsid w:val="0D596455"/>
    <w:rsid w:val="0F0C1D5D"/>
    <w:rsid w:val="0F78445B"/>
    <w:rsid w:val="113079FF"/>
    <w:rsid w:val="13274A51"/>
    <w:rsid w:val="1F8C3975"/>
    <w:rsid w:val="1FA7388A"/>
    <w:rsid w:val="2A990945"/>
    <w:rsid w:val="2FA74DAD"/>
    <w:rsid w:val="32FF4E24"/>
    <w:rsid w:val="33B01F86"/>
    <w:rsid w:val="35F66156"/>
    <w:rsid w:val="39857DF8"/>
    <w:rsid w:val="3A921CDB"/>
    <w:rsid w:val="3B4F6699"/>
    <w:rsid w:val="3D673B4F"/>
    <w:rsid w:val="3F93144D"/>
    <w:rsid w:val="45B57C33"/>
    <w:rsid w:val="464D2F91"/>
    <w:rsid w:val="4B206DA5"/>
    <w:rsid w:val="4C881AAE"/>
    <w:rsid w:val="4FF516B7"/>
    <w:rsid w:val="5069493C"/>
    <w:rsid w:val="55FE6F2F"/>
    <w:rsid w:val="573C5F04"/>
    <w:rsid w:val="5A8D60DA"/>
    <w:rsid w:val="5CC953A2"/>
    <w:rsid w:val="5F75223D"/>
    <w:rsid w:val="62E77A41"/>
    <w:rsid w:val="696F0F22"/>
    <w:rsid w:val="6C242C3A"/>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372BC"/>
  <w15:docId w15:val="{81E8E2DF-C801-40A9-8931-46DDC77A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hAnsi="宋体" w:cs="宋体"/>
      <w:kern w:val="0"/>
      <w:sz w:val="24"/>
      <w:lang w:val="zh-CN" w:bidi="zh-CN"/>
    </w:rPr>
  </w:style>
  <w:style w:type="paragraph" w:styleId="21">
    <w:name w:val="Body Text Indent 2"/>
    <w:basedOn w:val="a"/>
    <w:link w:val="22"/>
    <w:pPr>
      <w:widowControl/>
      <w:spacing w:after="120" w:line="480" w:lineRule="auto"/>
      <w:ind w:leftChars="200" w:left="420"/>
    </w:pPr>
    <w:rPr>
      <w:rFonts w:ascii="Times New Roman" w:hAnsi="Times New Roman"/>
      <w:color w:val="000000"/>
      <w:szCs w:val="20"/>
      <w:lang w:eastAsia="zh-TW"/>
    </w:rPr>
  </w:style>
  <w:style w:type="paragraph" w:styleId="a5">
    <w:name w:val="Balloon Text"/>
    <w:basedOn w:val="a"/>
    <w:link w:val="a6"/>
    <w:uiPriority w:val="99"/>
    <w:qFormat/>
    <w:rPr>
      <w:sz w:val="16"/>
      <w:szCs w:val="16"/>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9628"/>
      </w:tabs>
      <w:spacing w:before="120" w:after="120"/>
      <w:jc w:val="left"/>
    </w:pPr>
    <w:rPr>
      <w:rFonts w:ascii="黑体" w:eastAsia="黑体" w:hAnsi="宋体"/>
      <w:bCs/>
      <w:caps/>
      <w:sz w:val="24"/>
    </w:rPr>
  </w:style>
  <w:style w:type="paragraph" w:styleId="ab">
    <w:name w:val="Normal (Web)"/>
    <w:basedOn w:val="a"/>
    <w:uiPriority w:val="99"/>
    <w:pPr>
      <w:spacing w:before="100" w:beforeAutospacing="1" w:after="100" w:afterAutospacing="1"/>
      <w:jc w:val="left"/>
    </w:pPr>
    <w:rPr>
      <w:kern w:val="0"/>
      <w:sz w:val="24"/>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FollowedHyperlink"/>
    <w:rPr>
      <w:color w:val="3C3C3C"/>
      <w:u w:val="none"/>
    </w:rPr>
  </w:style>
  <w:style w:type="character" w:styleId="af">
    <w:name w:val="Hyperlink"/>
    <w:rPr>
      <w:color w:val="3C3C3C"/>
      <w:u w:val="none"/>
    </w:rPr>
  </w:style>
  <w:style w:type="paragraph" w:customStyle="1" w:styleId="write">
    <w:name w:val="write"/>
    <w:basedOn w:val="a"/>
    <w:pPr>
      <w:pBdr>
        <w:bottom w:val="single" w:sz="6" w:space="0" w:color="EBEBEB"/>
      </w:pBdr>
      <w:spacing w:before="75" w:after="270"/>
      <w:jc w:val="center"/>
    </w:pPr>
    <w:rPr>
      <w:color w:val="999999"/>
      <w:kern w:val="0"/>
    </w:rPr>
  </w:style>
  <w:style w:type="character" w:customStyle="1" w:styleId="aa">
    <w:name w:val="页眉 字符"/>
    <w:link w:val="a9"/>
    <w:uiPriority w:val="99"/>
    <w:rPr>
      <w:rFonts w:ascii="Calibri" w:hAnsi="Calibri"/>
      <w:kern w:val="2"/>
      <w:sz w:val="18"/>
      <w:szCs w:val="18"/>
    </w:rPr>
  </w:style>
  <w:style w:type="character" w:customStyle="1" w:styleId="a8">
    <w:name w:val="页脚 字符"/>
    <w:link w:val="a7"/>
    <w:uiPriority w:val="99"/>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rPr>
      <w:rFonts w:ascii="MetaPlusNormalRoman" w:eastAsia="MS Song" w:hAnsi="MetaPlusNormalRoman"/>
      <w:sz w:val="22"/>
      <w:lang w:eastAsia="zh-TW"/>
    </w:rPr>
  </w:style>
  <w:style w:type="character" w:customStyle="1" w:styleId="22">
    <w:name w:val="正文文本缩进 2 字符"/>
    <w:link w:val="21"/>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0">
    <w:name w:val="标准文本"/>
    <w:basedOn w:val="a"/>
    <w:link w:val="Char"/>
    <w:qFormat/>
    <w:pPr>
      <w:spacing w:line="360" w:lineRule="auto"/>
      <w:ind w:firstLineChars="200" w:firstLine="480"/>
    </w:pPr>
    <w:rPr>
      <w:rFonts w:ascii="Times New Roman" w:hAnsi="Times New Roman"/>
      <w:sz w:val="24"/>
      <w:szCs w:val="20"/>
    </w:rPr>
  </w:style>
  <w:style w:type="character" w:customStyle="1" w:styleId="Char">
    <w:name w:val="标准文本 Char"/>
    <w:link w:val="af0"/>
    <w:rPr>
      <w:rFonts w:cs="宋体"/>
      <w:kern w:val="2"/>
      <w:sz w:val="24"/>
    </w:rPr>
  </w:style>
  <w:style w:type="paragraph" w:styleId="af1">
    <w:name w:val="List Paragraph"/>
    <w:basedOn w:val="a"/>
    <w:uiPriority w:val="99"/>
    <w:qFormat/>
    <w:pPr>
      <w:ind w:firstLineChars="200" w:firstLine="420"/>
    </w:pPr>
    <w:rPr>
      <w:rFonts w:ascii="等线" w:eastAsia="等线" w:hAnsi="等线"/>
      <w:sz w:val="24"/>
      <w:szCs w:val="22"/>
    </w:rPr>
  </w:style>
  <w:style w:type="character" w:customStyle="1" w:styleId="20">
    <w:name w:val="标题 2 字符"/>
    <w:basedOn w:val="a0"/>
    <w:link w:val="2"/>
    <w:uiPriority w:val="1"/>
    <w:rPr>
      <w:rFonts w:ascii="Cambria" w:eastAsia="宋体" w:hAnsi="Cambria" w:cs="Times New Roman"/>
      <w:b/>
      <w:bCs/>
      <w:kern w:val="2"/>
      <w:sz w:val="32"/>
      <w:szCs w:val="32"/>
    </w:rPr>
  </w:style>
  <w:style w:type="character" w:customStyle="1" w:styleId="30">
    <w:name w:val="标题 3 字符"/>
    <w:basedOn w:val="a0"/>
    <w:link w:val="3"/>
    <w:semiHidden/>
    <w:rPr>
      <w:rFonts w:ascii="Calibri" w:hAnsi="Calibri"/>
      <w:b/>
      <w:bCs/>
      <w:kern w:val="2"/>
      <w:sz w:val="32"/>
      <w:szCs w:val="32"/>
    </w:rPr>
  </w:style>
  <w:style w:type="paragraph" w:customStyle="1" w:styleId="5">
    <w:name w:val="列出段落5"/>
    <w:basedOn w:val="a"/>
    <w:pPr>
      <w:widowControl/>
      <w:ind w:firstLineChars="200" w:firstLine="420"/>
    </w:pPr>
    <w:rPr>
      <w:rFonts w:cs="宋体"/>
    </w:rPr>
  </w:style>
  <w:style w:type="character" w:customStyle="1" w:styleId="a6">
    <w:name w:val="批注框文本 字符"/>
    <w:basedOn w:val="a0"/>
    <w:link w:val="a5"/>
    <w:uiPriority w:val="99"/>
    <w:qFormat/>
    <w:rPr>
      <w:rFonts w:ascii="Calibri" w:hAnsi="Calibri"/>
      <w:kern w:val="2"/>
      <w:sz w:val="16"/>
      <w:szCs w:val="16"/>
    </w:rPr>
  </w:style>
  <w:style w:type="character" w:customStyle="1" w:styleId="a4">
    <w:name w:val="正文文本 字符"/>
    <w:basedOn w:val="a0"/>
    <w:link w:val="a3"/>
    <w:uiPriority w:val="1"/>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0">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rPr>
      <w:rFonts w:ascii="微软雅黑" w:eastAsia="微软雅黑" w:hAnsi="微软雅黑" w:cs="微软雅黑"/>
      <w:color w:val="000000"/>
      <w:sz w:val="24"/>
      <w:szCs w:val="24"/>
      <w:u w:val="none"/>
    </w:rPr>
  </w:style>
  <w:style w:type="paragraph" w:styleId="af2">
    <w:name w:val="Date"/>
    <w:basedOn w:val="a"/>
    <w:next w:val="a"/>
    <w:link w:val="af3"/>
    <w:rsid w:val="006F24FA"/>
    <w:pPr>
      <w:ind w:leftChars="2500" w:left="100"/>
    </w:pPr>
  </w:style>
  <w:style w:type="character" w:customStyle="1" w:styleId="af3">
    <w:name w:val="日期 字符"/>
    <w:basedOn w:val="a0"/>
    <w:link w:val="af2"/>
    <w:rsid w:val="006F24FA"/>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382</Words>
  <Characters>2179</Characters>
  <Application>Microsoft Office Word</Application>
  <DocSecurity>0</DocSecurity>
  <Lines>18</Lines>
  <Paragraphs>5</Paragraphs>
  <ScaleCrop>false</ScaleCrop>
  <Company>CHINA</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552164194@qq.com</cp:lastModifiedBy>
  <cp:revision>2</cp:revision>
  <cp:lastPrinted>2020-08-18T02:33:00Z</cp:lastPrinted>
  <dcterms:created xsi:type="dcterms:W3CDTF">2022-05-13T03:20:00Z</dcterms:created>
  <dcterms:modified xsi:type="dcterms:W3CDTF">2022-05-13T03:20:00Z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46210F74BFCA4239AB3C35A44853CF60</vt:lpwstr>
  </property>
</Properties>
</file>